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A0FC" w14:textId="77777777" w:rsidR="006F52DA" w:rsidRPr="008D6248" w:rsidRDefault="006F52DA" w:rsidP="006F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6248">
        <w:rPr>
          <w:rFonts w:ascii="Times New Roman" w:hAnsi="Times New Roman" w:cs="Times New Roman"/>
          <w:sz w:val="28"/>
          <w:szCs w:val="28"/>
        </w:rPr>
        <w:t xml:space="preserve">абочая программа учебного предмета «Русский язык» (предметная область «Русский язык и литературное чтение») включает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14:paraId="44E7DD75" w14:textId="77777777" w:rsidR="006F52DA" w:rsidRPr="008D6248" w:rsidRDefault="006F52DA" w:rsidP="006F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Пояснительная записка отражает общие цели и задачи изучения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определению планируемых результатов, в соответствии с особыми образовательными потребностями обучающихся с ЗПР, подходы к структуре тематического планирования.</w:t>
      </w:r>
    </w:p>
    <w:p w14:paraId="0E27994A" w14:textId="77777777" w:rsidR="006F52DA" w:rsidRPr="008D6248" w:rsidRDefault="006F52DA" w:rsidP="006F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учебного предмета «Русский язык» с учётом возрастных и индивидуально-типических особенностей обучающихся с ЗПР на уровне начального общего образования.</w:t>
      </w:r>
    </w:p>
    <w:p w14:paraId="20305FCF" w14:textId="77777777" w:rsidR="006F52DA" w:rsidRPr="008D6248" w:rsidRDefault="006F52DA" w:rsidP="006F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Планируемые результаты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AD85D51" w14:textId="77777777" w:rsidR="006F52DA" w:rsidRPr="008D6248" w:rsidRDefault="006F52DA" w:rsidP="006F5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sz w:val="28"/>
          <w:szCs w:val="28"/>
        </w:rPr>
        <w:t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Также в тематическом планировании представлены способы организации дифференцированного обучения обучающихся с ЗПР.</w:t>
      </w:r>
    </w:p>
    <w:p w14:paraId="61794F8C" w14:textId="77777777" w:rsidR="003846DF" w:rsidRDefault="003846DF"/>
    <w:sectPr w:rsidR="003846DF" w:rsidSect="006F52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8A"/>
    <w:rsid w:val="002819AE"/>
    <w:rsid w:val="003846DF"/>
    <w:rsid w:val="006F52DA"/>
    <w:rsid w:val="00E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17188-88B9-43E0-B0E2-CA23679B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2D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2023-11-18T05:33:00Z</dcterms:created>
  <dcterms:modified xsi:type="dcterms:W3CDTF">2023-11-18T05:34:00Z</dcterms:modified>
</cp:coreProperties>
</file>