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A2" w:rsidRPr="009B7756" w:rsidRDefault="00B42BC3" w:rsidP="00D640A2">
      <w:pPr>
        <w:spacing w:line="360" w:lineRule="auto"/>
        <w:ind w:left="0" w:firstLine="0"/>
        <w:rPr>
          <w:i/>
          <w:sz w:val="28"/>
        </w:rPr>
      </w:pPr>
      <w:r w:rsidRPr="009B7756">
        <w:rPr>
          <w:i/>
          <w:sz w:val="28"/>
        </w:rPr>
        <w:t xml:space="preserve">Аннотация </w:t>
      </w:r>
      <w:r w:rsidR="00D640A2" w:rsidRPr="009B7756">
        <w:rPr>
          <w:i/>
          <w:sz w:val="28"/>
        </w:rPr>
        <w:t xml:space="preserve"> </w:t>
      </w:r>
    </w:p>
    <w:p w:rsidR="00C211C3" w:rsidRPr="009B7756" w:rsidRDefault="00B42BC3" w:rsidP="00D640A2">
      <w:pPr>
        <w:spacing w:line="360" w:lineRule="auto"/>
        <w:ind w:left="0" w:firstLine="0"/>
        <w:rPr>
          <w:i/>
          <w:sz w:val="28"/>
        </w:rPr>
      </w:pPr>
      <w:r w:rsidRPr="009B7756">
        <w:rPr>
          <w:i/>
          <w:sz w:val="28"/>
        </w:rPr>
        <w:t xml:space="preserve">к рабочей программе по </w:t>
      </w:r>
      <w:r w:rsidR="00BA3D64" w:rsidRPr="009B7756">
        <w:rPr>
          <w:i/>
          <w:sz w:val="28"/>
        </w:rPr>
        <w:t>предмету «М</w:t>
      </w:r>
      <w:r w:rsidRPr="009B7756">
        <w:rPr>
          <w:i/>
          <w:sz w:val="28"/>
        </w:rPr>
        <w:t>атематик</w:t>
      </w:r>
      <w:r w:rsidR="00BA3D64" w:rsidRPr="009B7756">
        <w:rPr>
          <w:i/>
          <w:sz w:val="28"/>
        </w:rPr>
        <w:t xml:space="preserve">а», </w:t>
      </w:r>
      <w:r w:rsidRPr="009B7756">
        <w:rPr>
          <w:i/>
          <w:sz w:val="28"/>
        </w:rPr>
        <w:t xml:space="preserve"> </w:t>
      </w:r>
      <w:r w:rsidR="00D640A2" w:rsidRPr="009B7756">
        <w:rPr>
          <w:i/>
          <w:sz w:val="28"/>
        </w:rPr>
        <w:t>10 - 11 класс.</w:t>
      </w:r>
    </w:p>
    <w:p w:rsidR="00BA3D64" w:rsidRDefault="00BA3D64" w:rsidP="00D640A2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</w:p>
    <w:p w:rsidR="00AC74C3" w:rsidRDefault="00D640A2" w:rsidP="00AC74C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gramStart"/>
      <w:r w:rsidRPr="00D640A2">
        <w:rPr>
          <w:b w:val="0"/>
          <w:sz w:val="28"/>
          <w:szCs w:val="28"/>
        </w:rPr>
        <w:t xml:space="preserve">Рабочая программа учебного курса по </w:t>
      </w:r>
      <w:r w:rsidR="00BA3D64">
        <w:rPr>
          <w:b w:val="0"/>
          <w:sz w:val="28"/>
          <w:szCs w:val="28"/>
        </w:rPr>
        <w:t>математике</w:t>
      </w:r>
      <w:r>
        <w:rPr>
          <w:b w:val="0"/>
          <w:sz w:val="28"/>
          <w:szCs w:val="28"/>
        </w:rPr>
        <w:t xml:space="preserve"> </w:t>
      </w:r>
      <w:r w:rsidRPr="00D640A2">
        <w:rPr>
          <w:b w:val="0"/>
          <w:sz w:val="28"/>
          <w:szCs w:val="28"/>
        </w:rPr>
        <w:t>10 - 11 классов разработана на основе Примерной программы среднего общего</w:t>
      </w:r>
      <w:r w:rsidR="00BA3D64">
        <w:rPr>
          <w:b w:val="0"/>
          <w:sz w:val="28"/>
          <w:szCs w:val="28"/>
        </w:rPr>
        <w:t xml:space="preserve"> образования (профильный </w:t>
      </w:r>
      <w:r w:rsidRPr="00D640A2">
        <w:rPr>
          <w:b w:val="0"/>
          <w:sz w:val="28"/>
          <w:szCs w:val="28"/>
        </w:rPr>
        <w:t>уровень) с</w:t>
      </w:r>
      <w:r w:rsidR="00BA3D64">
        <w:rPr>
          <w:b w:val="0"/>
          <w:sz w:val="28"/>
          <w:szCs w:val="28"/>
        </w:rPr>
        <w:t xml:space="preserve"> учетом требований федерального </w:t>
      </w:r>
      <w:r w:rsidRPr="00D640A2">
        <w:rPr>
          <w:b w:val="0"/>
          <w:sz w:val="28"/>
          <w:szCs w:val="28"/>
        </w:rPr>
        <w:t>государственного образовательного стандарта средне</w:t>
      </w:r>
      <w:r w:rsidR="00BA3D64">
        <w:rPr>
          <w:b w:val="0"/>
          <w:sz w:val="28"/>
          <w:szCs w:val="28"/>
        </w:rPr>
        <w:t xml:space="preserve">го общего образования и с учетом </w:t>
      </w:r>
      <w:r w:rsidRPr="00D640A2">
        <w:rPr>
          <w:b w:val="0"/>
          <w:sz w:val="28"/>
          <w:szCs w:val="28"/>
        </w:rPr>
        <w:t>программ для общеобразовательных школ с исполь</w:t>
      </w:r>
      <w:r w:rsidR="00BA3D64">
        <w:rPr>
          <w:b w:val="0"/>
          <w:sz w:val="28"/>
          <w:szCs w:val="28"/>
        </w:rPr>
        <w:t xml:space="preserve">зованием рекомендаций авторских </w:t>
      </w:r>
      <w:r w:rsidRPr="00D640A2">
        <w:rPr>
          <w:b w:val="0"/>
          <w:sz w:val="28"/>
          <w:szCs w:val="28"/>
        </w:rPr>
        <w:t xml:space="preserve">программ Ю.М. Колягина, </w:t>
      </w:r>
      <w:proofErr w:type="spellStart"/>
      <w:r w:rsidRPr="00D640A2">
        <w:rPr>
          <w:b w:val="0"/>
          <w:sz w:val="28"/>
          <w:szCs w:val="28"/>
        </w:rPr>
        <w:t>М.В.Ткачевой</w:t>
      </w:r>
      <w:proofErr w:type="spellEnd"/>
      <w:r w:rsidR="00BA3D64">
        <w:rPr>
          <w:b w:val="0"/>
          <w:sz w:val="28"/>
          <w:szCs w:val="28"/>
        </w:rPr>
        <w:t xml:space="preserve">, </w:t>
      </w:r>
      <w:r w:rsidR="00A35425" w:rsidRPr="00A35425">
        <w:rPr>
          <w:b w:val="0"/>
          <w:sz w:val="28"/>
          <w:szCs w:val="28"/>
        </w:rPr>
        <w:t>и по геометрии для курса 10-11 классов авторской</w:t>
      </w:r>
      <w:r w:rsidR="00A35425">
        <w:rPr>
          <w:b w:val="0"/>
          <w:sz w:val="28"/>
          <w:szCs w:val="28"/>
        </w:rPr>
        <w:t xml:space="preserve"> программы </w:t>
      </w:r>
      <w:r w:rsidR="00BA3D64" w:rsidRPr="00BA3D64">
        <w:rPr>
          <w:b w:val="0"/>
          <w:sz w:val="28"/>
          <w:szCs w:val="28"/>
        </w:rPr>
        <w:t xml:space="preserve">Л.С. </w:t>
      </w:r>
      <w:proofErr w:type="spellStart"/>
      <w:r w:rsidR="00BA3D64" w:rsidRPr="00BA3D64">
        <w:rPr>
          <w:b w:val="0"/>
          <w:sz w:val="28"/>
          <w:szCs w:val="28"/>
        </w:rPr>
        <w:t>Атанасяна</w:t>
      </w:r>
      <w:proofErr w:type="spellEnd"/>
      <w:r w:rsidR="00BA3D64" w:rsidRPr="00BA3D64">
        <w:rPr>
          <w:b w:val="0"/>
          <w:sz w:val="28"/>
          <w:szCs w:val="28"/>
        </w:rPr>
        <w:t>, В.</w:t>
      </w:r>
      <w:proofErr w:type="gramEnd"/>
      <w:r w:rsidR="00BA3D64" w:rsidRPr="00BA3D64">
        <w:rPr>
          <w:b w:val="0"/>
          <w:sz w:val="28"/>
          <w:szCs w:val="28"/>
        </w:rPr>
        <w:t xml:space="preserve">Ф. </w:t>
      </w:r>
      <w:proofErr w:type="spellStart"/>
      <w:r w:rsidR="00BA3D64" w:rsidRPr="00BA3D64">
        <w:rPr>
          <w:b w:val="0"/>
          <w:sz w:val="28"/>
          <w:szCs w:val="28"/>
        </w:rPr>
        <w:t>Бутузова</w:t>
      </w:r>
      <w:proofErr w:type="spellEnd"/>
      <w:r w:rsidR="00BA3D64" w:rsidRPr="00BA3D64">
        <w:rPr>
          <w:b w:val="0"/>
          <w:sz w:val="28"/>
          <w:szCs w:val="28"/>
        </w:rPr>
        <w:t>, С.Б. Кадомцева и др</w:t>
      </w:r>
      <w:r w:rsidR="00BA3D64">
        <w:rPr>
          <w:b w:val="0"/>
          <w:sz w:val="28"/>
          <w:szCs w:val="28"/>
        </w:rPr>
        <w:t>.</w:t>
      </w:r>
    </w:p>
    <w:p w:rsidR="00BA3D64" w:rsidRDefault="00AC74C3" w:rsidP="00AC74C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AC74C3">
        <w:rPr>
          <w:b w:val="0"/>
          <w:sz w:val="28"/>
          <w:szCs w:val="28"/>
        </w:rPr>
        <w:t>В соответствии с  Федер</w:t>
      </w:r>
      <w:r>
        <w:rPr>
          <w:b w:val="0"/>
          <w:sz w:val="28"/>
          <w:szCs w:val="28"/>
        </w:rPr>
        <w:t>альным государственным образова</w:t>
      </w:r>
      <w:r w:rsidRPr="00AC74C3">
        <w:rPr>
          <w:b w:val="0"/>
          <w:sz w:val="28"/>
          <w:szCs w:val="28"/>
        </w:rPr>
        <w:t>тельным стандартом среднего общего образования математика</w:t>
      </w:r>
      <w:r>
        <w:rPr>
          <w:b w:val="0"/>
          <w:sz w:val="28"/>
          <w:szCs w:val="28"/>
        </w:rPr>
        <w:t xml:space="preserve"> </w:t>
      </w:r>
      <w:r w:rsidRPr="00AC74C3">
        <w:rPr>
          <w:b w:val="0"/>
          <w:sz w:val="28"/>
          <w:szCs w:val="28"/>
        </w:rPr>
        <w:t>является обязательным пред</w:t>
      </w:r>
      <w:r>
        <w:rPr>
          <w:b w:val="0"/>
          <w:sz w:val="28"/>
          <w:szCs w:val="28"/>
        </w:rPr>
        <w:t>метом на данном уровне образова</w:t>
      </w:r>
      <w:r w:rsidR="00A35425">
        <w:rPr>
          <w:b w:val="0"/>
          <w:sz w:val="28"/>
          <w:szCs w:val="28"/>
        </w:rPr>
        <w:t>ния</w:t>
      </w:r>
      <w:r w:rsidRPr="00AC74C3">
        <w:rPr>
          <w:b w:val="0"/>
          <w:sz w:val="28"/>
          <w:szCs w:val="28"/>
        </w:rPr>
        <w:t>. Настоящей примерной рабочей программой преду</w:t>
      </w:r>
      <w:r>
        <w:rPr>
          <w:b w:val="0"/>
          <w:sz w:val="28"/>
          <w:szCs w:val="28"/>
        </w:rPr>
        <w:t>сматри</w:t>
      </w:r>
      <w:r w:rsidRPr="00AC74C3">
        <w:rPr>
          <w:b w:val="0"/>
          <w:sz w:val="28"/>
          <w:szCs w:val="28"/>
        </w:rPr>
        <w:t>вается изучение учебного предмета «Математика» в  рамках</w:t>
      </w:r>
      <w:r>
        <w:rPr>
          <w:b w:val="0"/>
          <w:sz w:val="28"/>
          <w:szCs w:val="28"/>
        </w:rPr>
        <w:t xml:space="preserve"> </w:t>
      </w:r>
      <w:r w:rsidRPr="00AC74C3">
        <w:rPr>
          <w:b w:val="0"/>
          <w:sz w:val="28"/>
          <w:szCs w:val="28"/>
        </w:rPr>
        <w:t>трёх учебных курсов: «Алгеб</w:t>
      </w:r>
      <w:r>
        <w:rPr>
          <w:b w:val="0"/>
          <w:sz w:val="28"/>
          <w:szCs w:val="28"/>
        </w:rPr>
        <w:t>ра и начала математического ана</w:t>
      </w:r>
      <w:r w:rsidR="001E3FB1">
        <w:rPr>
          <w:b w:val="0"/>
          <w:sz w:val="28"/>
          <w:szCs w:val="28"/>
        </w:rPr>
        <w:t xml:space="preserve">лиза», «Геометрия». </w:t>
      </w:r>
      <w:r>
        <w:rPr>
          <w:b w:val="0"/>
          <w:sz w:val="28"/>
          <w:szCs w:val="28"/>
        </w:rPr>
        <w:t>Формирова</w:t>
      </w:r>
      <w:r w:rsidRPr="00AC74C3">
        <w:rPr>
          <w:b w:val="0"/>
          <w:sz w:val="28"/>
          <w:szCs w:val="28"/>
        </w:rPr>
        <w:t>ние логических умений осуществляется на протяжении всех</w:t>
      </w:r>
      <w:r>
        <w:rPr>
          <w:b w:val="0"/>
          <w:sz w:val="28"/>
          <w:szCs w:val="28"/>
        </w:rPr>
        <w:t xml:space="preserve"> </w:t>
      </w:r>
      <w:r w:rsidRPr="00AC74C3">
        <w:rPr>
          <w:b w:val="0"/>
          <w:sz w:val="28"/>
          <w:szCs w:val="28"/>
        </w:rPr>
        <w:t>лет обучения в старшей школе, а элементы логики включаются</w:t>
      </w:r>
      <w:r>
        <w:rPr>
          <w:b w:val="0"/>
          <w:sz w:val="28"/>
          <w:szCs w:val="28"/>
        </w:rPr>
        <w:t xml:space="preserve"> </w:t>
      </w:r>
      <w:r w:rsidRPr="00AC74C3">
        <w:rPr>
          <w:b w:val="0"/>
          <w:sz w:val="28"/>
          <w:szCs w:val="28"/>
        </w:rPr>
        <w:t>в содерж</w:t>
      </w:r>
      <w:r>
        <w:rPr>
          <w:b w:val="0"/>
          <w:sz w:val="28"/>
          <w:szCs w:val="28"/>
        </w:rPr>
        <w:t>ание всех названных выше курсов</w:t>
      </w:r>
      <w:r w:rsidRPr="00AC74C3">
        <w:rPr>
          <w:b w:val="0"/>
          <w:sz w:val="28"/>
          <w:szCs w:val="28"/>
        </w:rPr>
        <w:t>.</w:t>
      </w:r>
    </w:p>
    <w:p w:rsidR="001E3FB1" w:rsidRDefault="001E3FB1" w:rsidP="00AC74C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изучение математики в 10 классе отводится  204 часа, из расчета  4 часа алгебры, 2 часа геометрии в неделю; в 11 классе</w:t>
      </w:r>
      <w:r w:rsidR="00CE3AF1">
        <w:rPr>
          <w:b w:val="0"/>
          <w:sz w:val="28"/>
          <w:szCs w:val="28"/>
        </w:rPr>
        <w:t xml:space="preserve"> на изучение математики</w:t>
      </w:r>
      <w:r>
        <w:rPr>
          <w:b w:val="0"/>
          <w:sz w:val="28"/>
          <w:szCs w:val="28"/>
        </w:rPr>
        <w:t xml:space="preserve"> </w:t>
      </w:r>
      <w:r w:rsidR="00CE3AF1">
        <w:rPr>
          <w:b w:val="0"/>
          <w:sz w:val="28"/>
          <w:szCs w:val="28"/>
        </w:rPr>
        <w:t xml:space="preserve">также отводится </w:t>
      </w:r>
      <w:r w:rsidR="00CE3AF1" w:rsidRPr="00CE3AF1">
        <w:rPr>
          <w:b w:val="0"/>
          <w:sz w:val="28"/>
          <w:szCs w:val="28"/>
        </w:rPr>
        <w:t>204 часа, из расчета  4 часа алг</w:t>
      </w:r>
      <w:r w:rsidR="00CE3AF1">
        <w:rPr>
          <w:b w:val="0"/>
          <w:sz w:val="28"/>
          <w:szCs w:val="28"/>
        </w:rPr>
        <w:t>ебры, 2 часа геометрии в неделю.</w:t>
      </w:r>
    </w:p>
    <w:p w:rsidR="00786E29" w:rsidRDefault="00786E29" w:rsidP="00786E29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786E29">
        <w:rPr>
          <w:b w:val="0"/>
          <w:sz w:val="28"/>
          <w:szCs w:val="28"/>
        </w:rPr>
        <w:t>Перечень учебников (УМК) и пособий, которые необходимо использовать для обеспечения реализации программы</w:t>
      </w:r>
      <w:r>
        <w:rPr>
          <w:b w:val="0"/>
          <w:sz w:val="28"/>
          <w:szCs w:val="28"/>
        </w:rPr>
        <w:t>:</w:t>
      </w:r>
    </w:p>
    <w:p w:rsidR="00786E29" w:rsidRPr="00786E29" w:rsidRDefault="00786E29" w:rsidP="00786E29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sz w:val="28"/>
          <w:szCs w:val="28"/>
        </w:rPr>
      </w:pPr>
      <w:r w:rsidRPr="00786E29">
        <w:rPr>
          <w:b w:val="0"/>
          <w:sz w:val="28"/>
          <w:szCs w:val="28"/>
        </w:rPr>
        <w:t xml:space="preserve">Учебник для 10 класса общеобразовательных учреждений. Базовый и профильный уровень. Алгебра и начала математического анализа. Авторы: Ю.М. Колягин, М.В., Ткачёва, Н.Е. Фёдорова, М.И. </w:t>
      </w:r>
      <w:proofErr w:type="spellStart"/>
      <w:r w:rsidRPr="00786E29">
        <w:rPr>
          <w:b w:val="0"/>
          <w:sz w:val="28"/>
          <w:szCs w:val="28"/>
        </w:rPr>
        <w:t>Шабунин</w:t>
      </w:r>
      <w:proofErr w:type="spellEnd"/>
      <w:r w:rsidRPr="00786E29">
        <w:rPr>
          <w:b w:val="0"/>
          <w:sz w:val="28"/>
          <w:szCs w:val="28"/>
        </w:rPr>
        <w:t xml:space="preserve">. Под редакцией А.Б.  </w:t>
      </w:r>
      <w:proofErr w:type="spellStart"/>
      <w:r w:rsidRPr="00786E29">
        <w:rPr>
          <w:b w:val="0"/>
          <w:sz w:val="28"/>
          <w:szCs w:val="28"/>
        </w:rPr>
        <w:t>Жижченко</w:t>
      </w:r>
      <w:proofErr w:type="spellEnd"/>
      <w:r w:rsidRPr="00786E29">
        <w:rPr>
          <w:b w:val="0"/>
          <w:sz w:val="28"/>
          <w:szCs w:val="28"/>
        </w:rPr>
        <w:t xml:space="preserve">. Москва. Просвещение.2018 </w:t>
      </w:r>
    </w:p>
    <w:p w:rsidR="00786E29" w:rsidRPr="00786E29" w:rsidRDefault="00786E29" w:rsidP="00786E29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sz w:val="28"/>
          <w:szCs w:val="28"/>
        </w:rPr>
      </w:pPr>
      <w:r w:rsidRPr="00786E29">
        <w:rPr>
          <w:b w:val="0"/>
          <w:sz w:val="28"/>
          <w:szCs w:val="28"/>
        </w:rPr>
        <w:lastRenderedPageBreak/>
        <w:t xml:space="preserve">Учебник для 11 класса общеобразовательных учреждений. Базовый и профильный уровень. Алгебра и начала математического анализа. Авторы: Ю.М. Колягин, М.В.  Ткачёва, Н.Е. Фёдорова, М.И. </w:t>
      </w:r>
      <w:proofErr w:type="spellStart"/>
      <w:r w:rsidRPr="00786E29">
        <w:rPr>
          <w:b w:val="0"/>
          <w:sz w:val="28"/>
          <w:szCs w:val="28"/>
        </w:rPr>
        <w:t>Шабунин</w:t>
      </w:r>
      <w:proofErr w:type="spellEnd"/>
      <w:r w:rsidRPr="00786E29">
        <w:rPr>
          <w:b w:val="0"/>
          <w:sz w:val="28"/>
          <w:szCs w:val="28"/>
        </w:rPr>
        <w:t xml:space="preserve">. Под редакцией А.Б.  </w:t>
      </w:r>
      <w:proofErr w:type="spellStart"/>
      <w:r w:rsidRPr="00786E29">
        <w:rPr>
          <w:b w:val="0"/>
          <w:sz w:val="28"/>
          <w:szCs w:val="28"/>
        </w:rPr>
        <w:t>Жижченко</w:t>
      </w:r>
      <w:proofErr w:type="spellEnd"/>
      <w:r w:rsidRPr="00786E29">
        <w:rPr>
          <w:b w:val="0"/>
          <w:sz w:val="28"/>
          <w:szCs w:val="28"/>
        </w:rPr>
        <w:t xml:space="preserve">. Москва. Просвещение.2019 </w:t>
      </w:r>
    </w:p>
    <w:p w:rsidR="00210183" w:rsidRDefault="00786E29" w:rsidP="00210183">
      <w:pPr>
        <w:pStyle w:val="a3"/>
        <w:numPr>
          <w:ilvl w:val="0"/>
          <w:numId w:val="7"/>
        </w:numPr>
        <w:spacing w:before="240" w:after="0" w:line="360" w:lineRule="auto"/>
        <w:jc w:val="both"/>
        <w:rPr>
          <w:b w:val="0"/>
          <w:sz w:val="28"/>
          <w:szCs w:val="28"/>
        </w:rPr>
      </w:pPr>
      <w:r w:rsidRPr="00786E29">
        <w:rPr>
          <w:b w:val="0"/>
          <w:sz w:val="28"/>
          <w:szCs w:val="28"/>
        </w:rPr>
        <w:t xml:space="preserve">Учебник для 10-11 классов общеобразовательных учреждений. Геометрия. Авторы: Л.С. </w:t>
      </w:r>
      <w:proofErr w:type="spellStart"/>
      <w:r w:rsidRPr="00786E29">
        <w:rPr>
          <w:b w:val="0"/>
          <w:sz w:val="28"/>
          <w:szCs w:val="28"/>
        </w:rPr>
        <w:t>Атанасян</w:t>
      </w:r>
      <w:proofErr w:type="spellEnd"/>
      <w:r w:rsidRPr="00786E29">
        <w:rPr>
          <w:b w:val="0"/>
          <w:sz w:val="28"/>
          <w:szCs w:val="28"/>
        </w:rPr>
        <w:t xml:space="preserve">,  </w:t>
      </w:r>
      <w:proofErr w:type="spellStart"/>
      <w:r w:rsidRPr="00786E29">
        <w:rPr>
          <w:b w:val="0"/>
          <w:sz w:val="28"/>
          <w:szCs w:val="28"/>
        </w:rPr>
        <w:t>В.Ф.Бутузов</w:t>
      </w:r>
      <w:proofErr w:type="spellEnd"/>
      <w:r w:rsidRPr="00786E29">
        <w:rPr>
          <w:b w:val="0"/>
          <w:sz w:val="28"/>
          <w:szCs w:val="28"/>
        </w:rPr>
        <w:t xml:space="preserve">, С.Б. Кадомцев, Л.С. Киселева, </w:t>
      </w:r>
      <w:proofErr w:type="spellStart"/>
      <w:r w:rsidRPr="00786E29">
        <w:rPr>
          <w:b w:val="0"/>
          <w:sz w:val="28"/>
          <w:szCs w:val="28"/>
        </w:rPr>
        <w:t>Э.Г.Позняк</w:t>
      </w:r>
      <w:proofErr w:type="spellEnd"/>
      <w:r w:rsidRPr="00786E29">
        <w:rPr>
          <w:b w:val="0"/>
          <w:sz w:val="28"/>
          <w:szCs w:val="28"/>
        </w:rPr>
        <w:t>. Москва. Просвещение.2018</w:t>
      </w:r>
      <w:r w:rsidR="00210183">
        <w:rPr>
          <w:b w:val="0"/>
          <w:sz w:val="28"/>
          <w:szCs w:val="28"/>
        </w:rPr>
        <w:t>.</w:t>
      </w:r>
    </w:p>
    <w:p w:rsidR="00210183" w:rsidRDefault="00210183" w:rsidP="00210183">
      <w:pPr>
        <w:pStyle w:val="a3"/>
        <w:spacing w:before="240" w:after="0" w:line="360" w:lineRule="auto"/>
        <w:ind w:firstLine="0"/>
        <w:jc w:val="both"/>
        <w:rPr>
          <w:b w:val="0"/>
          <w:sz w:val="28"/>
          <w:szCs w:val="28"/>
        </w:rPr>
      </w:pPr>
    </w:p>
    <w:p w:rsidR="00210183" w:rsidRDefault="00210183" w:rsidP="0021018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210183">
        <w:rPr>
          <w:b w:val="0"/>
          <w:sz w:val="28"/>
          <w:szCs w:val="28"/>
        </w:rPr>
        <w:t>Изучение математики на уровне среднего общего образования на базовом уровне направлено на достижение следующих целей</w:t>
      </w:r>
      <w:r>
        <w:rPr>
          <w:b w:val="0"/>
          <w:sz w:val="28"/>
          <w:szCs w:val="28"/>
        </w:rPr>
        <w:t>:</w:t>
      </w:r>
    </w:p>
    <w:p w:rsidR="00210183" w:rsidRPr="00210183" w:rsidRDefault="00210183" w:rsidP="00210183">
      <w:pPr>
        <w:pStyle w:val="a3"/>
        <w:numPr>
          <w:ilvl w:val="0"/>
          <w:numId w:val="10"/>
        </w:numPr>
        <w:spacing w:line="360" w:lineRule="auto"/>
        <w:jc w:val="both"/>
        <w:rPr>
          <w:b w:val="0"/>
          <w:sz w:val="28"/>
          <w:szCs w:val="28"/>
        </w:rPr>
      </w:pPr>
      <w:r w:rsidRPr="00210183">
        <w:rPr>
          <w:b w:val="0"/>
          <w:sz w:val="28"/>
          <w:szCs w:val="28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210183" w:rsidRPr="00210183" w:rsidRDefault="00210183" w:rsidP="00210183">
      <w:pPr>
        <w:pStyle w:val="a3"/>
        <w:numPr>
          <w:ilvl w:val="0"/>
          <w:numId w:val="10"/>
        </w:numPr>
        <w:spacing w:line="360" w:lineRule="auto"/>
        <w:jc w:val="both"/>
        <w:rPr>
          <w:b w:val="0"/>
          <w:sz w:val="28"/>
          <w:szCs w:val="28"/>
        </w:rPr>
      </w:pPr>
      <w:r w:rsidRPr="00210183">
        <w:rPr>
          <w:b w:val="0"/>
          <w:sz w:val="28"/>
          <w:szCs w:val="28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:rsidR="00210183" w:rsidRPr="00210183" w:rsidRDefault="00210183" w:rsidP="00210183">
      <w:pPr>
        <w:pStyle w:val="a3"/>
        <w:numPr>
          <w:ilvl w:val="0"/>
          <w:numId w:val="10"/>
        </w:numPr>
        <w:spacing w:line="360" w:lineRule="auto"/>
        <w:jc w:val="both"/>
        <w:rPr>
          <w:b w:val="0"/>
          <w:sz w:val="28"/>
          <w:szCs w:val="28"/>
        </w:rPr>
      </w:pPr>
      <w:r w:rsidRPr="00210183">
        <w:rPr>
          <w:b w:val="0"/>
          <w:sz w:val="28"/>
          <w:szCs w:val="28"/>
        </w:rPr>
        <w:t xml:space="preserve">овладение математическими знаниями и умениями, необходимыми в повседневной жизни для изучения школьных естественнонаучных дисциплин на базовом уровне, для получения образования в областях, не требующих углублённой математической подготовки; </w:t>
      </w:r>
    </w:p>
    <w:p w:rsidR="00210183" w:rsidRDefault="00210183" w:rsidP="00210183">
      <w:pPr>
        <w:pStyle w:val="a3"/>
        <w:numPr>
          <w:ilvl w:val="0"/>
          <w:numId w:val="10"/>
        </w:numPr>
        <w:spacing w:line="360" w:lineRule="auto"/>
        <w:jc w:val="both"/>
        <w:rPr>
          <w:b w:val="0"/>
          <w:sz w:val="28"/>
          <w:szCs w:val="28"/>
        </w:rPr>
      </w:pPr>
      <w:r w:rsidRPr="00210183">
        <w:rPr>
          <w:b w:val="0"/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</w:t>
      </w:r>
      <w:r w:rsidR="00356B87">
        <w:rPr>
          <w:b w:val="0"/>
          <w:sz w:val="28"/>
          <w:szCs w:val="28"/>
        </w:rPr>
        <w:t>:</w:t>
      </w:r>
    </w:p>
    <w:p w:rsidR="00356B87" w:rsidRPr="00356B87" w:rsidRDefault="00356B87" w:rsidP="00356B87">
      <w:pPr>
        <w:pStyle w:val="a3"/>
        <w:numPr>
          <w:ilvl w:val="0"/>
          <w:numId w:val="10"/>
        </w:numPr>
        <w:spacing w:line="360" w:lineRule="auto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воспитание понимания взаимосвязи учебного предмета с особенностями профессий и</w:t>
      </w:r>
      <w:r w:rsidRPr="00356B87">
        <w:t xml:space="preserve"> </w:t>
      </w:r>
      <w:r w:rsidRPr="00356B87">
        <w:rPr>
          <w:b w:val="0"/>
          <w:sz w:val="28"/>
          <w:szCs w:val="28"/>
        </w:rPr>
        <w:t>профессиональной деятельности, в основе которых лежат знания по данному учебному предмету.</w:t>
      </w:r>
    </w:p>
    <w:p w:rsidR="00356B87" w:rsidRPr="00356B87" w:rsidRDefault="00356B87" w:rsidP="00356B87">
      <w:pPr>
        <w:spacing w:line="360" w:lineRule="auto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cr/>
      </w:r>
    </w:p>
    <w:p w:rsidR="000943AA" w:rsidRPr="000943AA" w:rsidRDefault="000943AA" w:rsidP="000943AA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0943AA">
        <w:rPr>
          <w:b w:val="0"/>
          <w:sz w:val="28"/>
          <w:szCs w:val="28"/>
        </w:rPr>
        <w:lastRenderedPageBreak/>
        <w:t>На основании требований Государственного образовательного стандарта в содержании календарно</w:t>
      </w:r>
      <w:r w:rsidR="00210183">
        <w:rPr>
          <w:b w:val="0"/>
          <w:sz w:val="28"/>
          <w:szCs w:val="28"/>
        </w:rPr>
        <w:t xml:space="preserve"> </w:t>
      </w:r>
      <w:r w:rsidRPr="000943AA">
        <w:rPr>
          <w:b w:val="0"/>
          <w:sz w:val="28"/>
          <w:szCs w:val="28"/>
        </w:rPr>
        <w:t xml:space="preserve">тематического планирования предлагается реализовать актуальные в настоящее время компетентности, личностно ориентированный, деятельный подходы, которые определяют </w:t>
      </w:r>
      <w:r w:rsidR="00356B87">
        <w:rPr>
          <w:b w:val="0"/>
          <w:sz w:val="28"/>
          <w:szCs w:val="28"/>
        </w:rPr>
        <w:t>задачи обучения:</w:t>
      </w:r>
    </w:p>
    <w:p w:rsidR="00CE3AF1" w:rsidRDefault="000943AA" w:rsidP="000943AA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0943AA">
        <w:rPr>
          <w:b w:val="0"/>
          <w:sz w:val="28"/>
          <w:szCs w:val="28"/>
        </w:rPr>
        <w:t>1) приобретение математических знаний и умений;</w:t>
      </w:r>
    </w:p>
    <w:p w:rsidR="00356B87" w:rsidRPr="00356B87" w:rsidRDefault="00356B87" w:rsidP="00356B87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2)</w:t>
      </w:r>
      <w:r w:rsidRPr="00356B87">
        <w:rPr>
          <w:b w:val="0"/>
          <w:sz w:val="28"/>
          <w:szCs w:val="28"/>
        </w:rPr>
        <w:tab/>
        <w:t xml:space="preserve">овладение обобщенными способами мыслительной, творческой деятельностей; </w:t>
      </w:r>
    </w:p>
    <w:p w:rsidR="00356B87" w:rsidRDefault="00356B87" w:rsidP="00356B87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3)</w:t>
      </w:r>
      <w:r w:rsidRPr="00356B87">
        <w:rPr>
          <w:b w:val="0"/>
          <w:sz w:val="28"/>
          <w:szCs w:val="28"/>
        </w:rPr>
        <w:tab/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356B87" w:rsidRPr="00356B87" w:rsidRDefault="00684FA3" w:rsidP="00684FA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4) </w:t>
      </w:r>
      <w:r w:rsidR="00356B87" w:rsidRPr="00356B87">
        <w:rPr>
          <w:b w:val="0"/>
          <w:sz w:val="28"/>
          <w:szCs w:val="28"/>
        </w:rPr>
        <w:t>научить использовать функционально-графическ</w:t>
      </w:r>
      <w:r>
        <w:rPr>
          <w:b w:val="0"/>
          <w:sz w:val="28"/>
          <w:szCs w:val="28"/>
        </w:rPr>
        <w:t xml:space="preserve">ие представления для описания и </w:t>
      </w:r>
      <w:r w:rsidR="00356B87" w:rsidRPr="00356B87">
        <w:rPr>
          <w:b w:val="0"/>
          <w:sz w:val="28"/>
          <w:szCs w:val="28"/>
        </w:rPr>
        <w:t>анализа реальных зависимостей;</w:t>
      </w:r>
    </w:p>
    <w:p w:rsidR="00356B87" w:rsidRPr="00356B87" w:rsidRDefault="00356B87" w:rsidP="00684FA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5</w:t>
      </w:r>
      <w:r w:rsidR="00684FA3">
        <w:rPr>
          <w:b w:val="0"/>
          <w:sz w:val="28"/>
          <w:szCs w:val="28"/>
        </w:rPr>
        <w:t xml:space="preserve">) </w:t>
      </w:r>
      <w:r w:rsidRPr="00356B87">
        <w:rPr>
          <w:b w:val="0"/>
          <w:sz w:val="28"/>
          <w:szCs w:val="28"/>
        </w:rPr>
        <w:t>развить пространственные представления и изоб</w:t>
      </w:r>
      <w:r w:rsidR="00684FA3">
        <w:rPr>
          <w:b w:val="0"/>
          <w:sz w:val="28"/>
          <w:szCs w:val="28"/>
        </w:rPr>
        <w:t xml:space="preserve">разительные умения, познакомить </w:t>
      </w:r>
      <w:r w:rsidRPr="00356B87">
        <w:rPr>
          <w:b w:val="0"/>
          <w:sz w:val="28"/>
          <w:szCs w:val="28"/>
        </w:rPr>
        <w:t>с пространственными телами и их свойствами;</w:t>
      </w:r>
    </w:p>
    <w:p w:rsidR="00356B87" w:rsidRPr="00356B87" w:rsidRDefault="00356B87" w:rsidP="00684FA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6</w:t>
      </w:r>
      <w:r w:rsidR="00684FA3">
        <w:rPr>
          <w:b w:val="0"/>
          <w:sz w:val="28"/>
          <w:szCs w:val="28"/>
        </w:rPr>
        <w:t>)</w:t>
      </w:r>
      <w:r w:rsidRPr="00356B87">
        <w:rPr>
          <w:b w:val="0"/>
          <w:sz w:val="28"/>
          <w:szCs w:val="28"/>
        </w:rPr>
        <w:t xml:space="preserve"> дать представления о статистических закономерностя</w:t>
      </w:r>
      <w:r w:rsidR="00684FA3">
        <w:rPr>
          <w:b w:val="0"/>
          <w:sz w:val="28"/>
          <w:szCs w:val="28"/>
        </w:rPr>
        <w:t xml:space="preserve">х в реальном мире и о различных </w:t>
      </w:r>
      <w:r w:rsidRPr="00356B87">
        <w:rPr>
          <w:b w:val="0"/>
          <w:sz w:val="28"/>
          <w:szCs w:val="28"/>
        </w:rPr>
        <w:t>способах их изучения, об особенностях выводов и п</w:t>
      </w:r>
      <w:r w:rsidR="00684FA3">
        <w:rPr>
          <w:b w:val="0"/>
          <w:sz w:val="28"/>
          <w:szCs w:val="28"/>
        </w:rPr>
        <w:t xml:space="preserve">рогнозов, носящих вероятностный </w:t>
      </w:r>
      <w:r w:rsidRPr="00356B87">
        <w:rPr>
          <w:b w:val="0"/>
          <w:sz w:val="28"/>
          <w:szCs w:val="28"/>
        </w:rPr>
        <w:t>характер;</w:t>
      </w:r>
    </w:p>
    <w:p w:rsidR="00356B87" w:rsidRPr="00356B87" w:rsidRDefault="00356B87" w:rsidP="00684FA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7</w:t>
      </w:r>
      <w:r w:rsidR="00684FA3">
        <w:rPr>
          <w:b w:val="0"/>
          <w:sz w:val="28"/>
          <w:szCs w:val="28"/>
        </w:rPr>
        <w:t xml:space="preserve">) </w:t>
      </w:r>
      <w:r w:rsidRPr="00356B87">
        <w:rPr>
          <w:b w:val="0"/>
          <w:sz w:val="28"/>
          <w:szCs w:val="28"/>
        </w:rPr>
        <w:t xml:space="preserve"> развить логическое мышление и речь – умения л</w:t>
      </w:r>
      <w:r w:rsidR="00684FA3">
        <w:rPr>
          <w:b w:val="0"/>
          <w:sz w:val="28"/>
          <w:szCs w:val="28"/>
        </w:rPr>
        <w:t xml:space="preserve">огически обосновывать суждения, </w:t>
      </w:r>
      <w:r w:rsidRPr="00356B87">
        <w:rPr>
          <w:b w:val="0"/>
          <w:sz w:val="28"/>
          <w:szCs w:val="28"/>
        </w:rPr>
        <w:t>проводить несложные систематизации, пр</w:t>
      </w:r>
      <w:r w:rsidR="00684FA3">
        <w:rPr>
          <w:b w:val="0"/>
          <w:sz w:val="28"/>
          <w:szCs w:val="28"/>
        </w:rPr>
        <w:t xml:space="preserve">иводить примеры и </w:t>
      </w:r>
      <w:proofErr w:type="spellStart"/>
      <w:r w:rsidR="00684FA3">
        <w:rPr>
          <w:b w:val="0"/>
          <w:sz w:val="28"/>
          <w:szCs w:val="28"/>
        </w:rPr>
        <w:t>контрпримеры</w:t>
      </w:r>
      <w:proofErr w:type="spellEnd"/>
      <w:r w:rsidR="00684FA3">
        <w:rPr>
          <w:b w:val="0"/>
          <w:sz w:val="28"/>
          <w:szCs w:val="28"/>
        </w:rPr>
        <w:t xml:space="preserve">, </w:t>
      </w:r>
      <w:r w:rsidRPr="00356B87">
        <w:rPr>
          <w:b w:val="0"/>
          <w:sz w:val="28"/>
          <w:szCs w:val="28"/>
        </w:rPr>
        <w:t xml:space="preserve">использовать различные языки математики (словесный, </w:t>
      </w:r>
      <w:r w:rsidR="00684FA3">
        <w:rPr>
          <w:b w:val="0"/>
          <w:sz w:val="28"/>
          <w:szCs w:val="28"/>
        </w:rPr>
        <w:t xml:space="preserve">символический, графический) для </w:t>
      </w:r>
      <w:r w:rsidRPr="00356B87">
        <w:rPr>
          <w:b w:val="0"/>
          <w:sz w:val="28"/>
          <w:szCs w:val="28"/>
        </w:rPr>
        <w:t>иллюстрации, интерпретации,</w:t>
      </w:r>
      <w:r w:rsidR="00684FA3">
        <w:rPr>
          <w:b w:val="0"/>
          <w:sz w:val="28"/>
          <w:szCs w:val="28"/>
        </w:rPr>
        <w:t xml:space="preserve"> </w:t>
      </w:r>
      <w:r w:rsidRPr="00356B87">
        <w:rPr>
          <w:b w:val="0"/>
          <w:sz w:val="28"/>
          <w:szCs w:val="28"/>
        </w:rPr>
        <w:t>аргументации и доказательства;</w:t>
      </w:r>
    </w:p>
    <w:p w:rsidR="00356B87" w:rsidRPr="00356B87" w:rsidRDefault="00356B87" w:rsidP="00684FA3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356B87">
        <w:rPr>
          <w:b w:val="0"/>
          <w:sz w:val="28"/>
          <w:szCs w:val="28"/>
        </w:rPr>
        <w:t>8</w:t>
      </w:r>
      <w:r w:rsidR="00684FA3">
        <w:rPr>
          <w:b w:val="0"/>
          <w:sz w:val="28"/>
          <w:szCs w:val="28"/>
        </w:rPr>
        <w:t>)</w:t>
      </w:r>
      <w:r w:rsidRPr="00356B87">
        <w:rPr>
          <w:b w:val="0"/>
          <w:sz w:val="28"/>
          <w:szCs w:val="28"/>
        </w:rPr>
        <w:t xml:space="preserve"> сформировать представления об изучаемых понятиях и методах</w:t>
      </w:r>
      <w:r w:rsidR="00684FA3">
        <w:rPr>
          <w:b w:val="0"/>
          <w:sz w:val="28"/>
          <w:szCs w:val="28"/>
        </w:rPr>
        <w:t xml:space="preserve"> как важнейших </w:t>
      </w:r>
      <w:r w:rsidRPr="00356B87">
        <w:rPr>
          <w:b w:val="0"/>
          <w:sz w:val="28"/>
          <w:szCs w:val="28"/>
        </w:rPr>
        <w:t>средствах математического моделирован</w:t>
      </w:r>
      <w:r w:rsidR="00684FA3">
        <w:rPr>
          <w:b w:val="0"/>
          <w:sz w:val="28"/>
          <w:szCs w:val="28"/>
        </w:rPr>
        <w:t>ия реальных процессов и явлений;</w:t>
      </w:r>
    </w:p>
    <w:p w:rsidR="001D25F4" w:rsidRDefault="00684FA3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9)</w:t>
      </w:r>
      <w:r w:rsidR="00356B87" w:rsidRPr="00356B87">
        <w:rPr>
          <w:b w:val="0"/>
          <w:sz w:val="28"/>
          <w:szCs w:val="28"/>
        </w:rPr>
        <w:t>сформировать познавательный интерес к</w:t>
      </w:r>
      <w:r>
        <w:rPr>
          <w:b w:val="0"/>
          <w:sz w:val="28"/>
          <w:szCs w:val="28"/>
        </w:rPr>
        <w:t xml:space="preserve"> математике, развить творческие </w:t>
      </w:r>
      <w:r w:rsidR="00356B87" w:rsidRPr="00356B87">
        <w:rPr>
          <w:b w:val="0"/>
          <w:sz w:val="28"/>
          <w:szCs w:val="28"/>
        </w:rPr>
        <w:t>способности,</w:t>
      </w:r>
      <w:r>
        <w:rPr>
          <w:b w:val="0"/>
          <w:sz w:val="28"/>
          <w:szCs w:val="28"/>
        </w:rPr>
        <w:t xml:space="preserve"> </w:t>
      </w:r>
      <w:r w:rsidR="00356B87" w:rsidRPr="00356B87">
        <w:rPr>
          <w:b w:val="0"/>
          <w:sz w:val="28"/>
          <w:szCs w:val="28"/>
        </w:rPr>
        <w:t>осознанные мотивы учения, подготовить к продо</w:t>
      </w:r>
      <w:r>
        <w:rPr>
          <w:b w:val="0"/>
          <w:sz w:val="28"/>
          <w:szCs w:val="28"/>
        </w:rPr>
        <w:t xml:space="preserve">лжению образования и осознанном </w:t>
      </w:r>
      <w:r w:rsidR="00356B87" w:rsidRPr="00356B87">
        <w:rPr>
          <w:b w:val="0"/>
          <w:sz w:val="28"/>
          <w:szCs w:val="28"/>
        </w:rPr>
        <w:t>выбору профессии (статист, бухгалтер, экономист, учитель математики и т.д.)</w:t>
      </w:r>
      <w:r w:rsidR="001D25F4">
        <w:rPr>
          <w:b w:val="0"/>
          <w:sz w:val="28"/>
          <w:szCs w:val="28"/>
        </w:rPr>
        <w:t>.</w:t>
      </w:r>
      <w:proofErr w:type="gramEnd"/>
    </w:p>
    <w:p w:rsidR="00684FA3" w:rsidRPr="00684FA3" w:rsidRDefault="00684FA3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684FA3">
        <w:rPr>
          <w:b w:val="0"/>
          <w:sz w:val="28"/>
          <w:szCs w:val="28"/>
        </w:rPr>
        <w:lastRenderedPageBreak/>
        <w:t xml:space="preserve">Программа позволяет добиваться следующих результатов освоения образовательной программы основного общего образования: </w:t>
      </w:r>
    </w:p>
    <w:p w:rsidR="00684FA3" w:rsidRPr="001D25F4" w:rsidRDefault="00684FA3" w:rsidP="00684FA3">
      <w:pPr>
        <w:spacing w:line="360" w:lineRule="auto"/>
        <w:ind w:left="0" w:firstLine="708"/>
        <w:jc w:val="both"/>
        <w:rPr>
          <w:b w:val="0"/>
          <w:i/>
          <w:sz w:val="28"/>
          <w:szCs w:val="28"/>
        </w:rPr>
      </w:pPr>
      <w:r w:rsidRPr="001D25F4">
        <w:rPr>
          <w:b w:val="0"/>
          <w:i/>
          <w:sz w:val="28"/>
          <w:szCs w:val="28"/>
        </w:rPr>
        <w:t xml:space="preserve">личностные: 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1) гражданского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2) патриотического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3) духовно-нравственного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 xml:space="preserve">осознание духовных ценностей российского народа, </w:t>
      </w: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4) эстетического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5) физического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</w:t>
      </w:r>
      <w:r w:rsidRPr="001D25F4">
        <w:rPr>
          <w:b w:val="0"/>
          <w:sz w:val="28"/>
          <w:szCs w:val="28"/>
        </w:rPr>
        <w:lastRenderedPageBreak/>
        <w:t>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6) трудового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gramStart"/>
      <w:r w:rsidRPr="001D25F4">
        <w:rPr>
          <w:b w:val="0"/>
          <w:sz w:val="28"/>
          <w:szCs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>7) экологического воспитания: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1D25F4">
        <w:rPr>
          <w:b w:val="0"/>
          <w:sz w:val="28"/>
          <w:szCs w:val="28"/>
        </w:rPr>
        <w:t xml:space="preserve">8) ценности научного познания: </w:t>
      </w:r>
    </w:p>
    <w:p w:rsidR="001D25F4" w:rsidRPr="001D25F4" w:rsidRDefault="001D25F4" w:rsidP="001D25F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proofErr w:type="spellStart"/>
      <w:r w:rsidRPr="001D25F4">
        <w:rPr>
          <w:b w:val="0"/>
          <w:sz w:val="28"/>
          <w:szCs w:val="28"/>
        </w:rPr>
        <w:t>сформированность</w:t>
      </w:r>
      <w:proofErr w:type="spellEnd"/>
      <w:r w:rsidRPr="001D25F4">
        <w:rPr>
          <w:b w:val="0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A3D64" w:rsidRDefault="001D25F4" w:rsidP="00BA3D64">
      <w:pPr>
        <w:spacing w:line="360" w:lineRule="auto"/>
        <w:ind w:left="0" w:firstLine="708"/>
        <w:jc w:val="both"/>
        <w:rPr>
          <w:b w:val="0"/>
          <w:i/>
          <w:sz w:val="28"/>
          <w:szCs w:val="28"/>
        </w:rPr>
      </w:pPr>
      <w:proofErr w:type="spellStart"/>
      <w:r w:rsidRPr="001D25F4">
        <w:rPr>
          <w:b w:val="0"/>
          <w:i/>
          <w:sz w:val="28"/>
          <w:szCs w:val="28"/>
        </w:rPr>
        <w:t>метапредметные</w:t>
      </w:r>
      <w:proofErr w:type="spellEnd"/>
      <w:r w:rsidRPr="001D25F4">
        <w:rPr>
          <w:b w:val="0"/>
          <w:i/>
          <w:sz w:val="28"/>
          <w:szCs w:val="28"/>
        </w:rPr>
        <w:t>: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1)</w:t>
      </w:r>
      <w:r w:rsidRPr="00B25BAB">
        <w:rPr>
          <w:b w:val="0"/>
          <w:sz w:val="28"/>
          <w:szCs w:val="28"/>
        </w:rPr>
        <w:tab/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lastRenderedPageBreak/>
        <w:t>2)</w:t>
      </w:r>
      <w:r w:rsidRPr="00B25BAB">
        <w:rPr>
          <w:b w:val="0"/>
          <w:sz w:val="28"/>
          <w:szCs w:val="28"/>
        </w:rPr>
        <w:tab/>
        <w:t xml:space="preserve">оценивать </w:t>
      </w:r>
      <w:r w:rsidRPr="00B25BAB">
        <w:rPr>
          <w:b w:val="0"/>
          <w:sz w:val="28"/>
          <w:szCs w:val="28"/>
        </w:rPr>
        <w:tab/>
        <w:t>воз</w:t>
      </w:r>
      <w:r w:rsidR="000123D4">
        <w:rPr>
          <w:b w:val="0"/>
          <w:sz w:val="28"/>
          <w:szCs w:val="28"/>
        </w:rPr>
        <w:t xml:space="preserve">можные </w:t>
      </w:r>
      <w:r w:rsidR="000123D4">
        <w:rPr>
          <w:b w:val="0"/>
          <w:sz w:val="28"/>
          <w:szCs w:val="28"/>
        </w:rPr>
        <w:tab/>
        <w:t xml:space="preserve">последствия </w:t>
      </w:r>
      <w:r w:rsidR="000123D4">
        <w:rPr>
          <w:b w:val="0"/>
          <w:sz w:val="28"/>
          <w:szCs w:val="28"/>
        </w:rPr>
        <w:tab/>
        <w:t xml:space="preserve">достижения </w:t>
      </w:r>
      <w:r w:rsidRPr="00B25BAB">
        <w:rPr>
          <w:b w:val="0"/>
          <w:sz w:val="28"/>
          <w:szCs w:val="28"/>
        </w:rPr>
        <w:t xml:space="preserve">поставленной цели в деятельности, собственной жизни и жизни окружающих людей, основываясь на соображениях этики и морали;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3)</w:t>
      </w:r>
      <w:r w:rsidRPr="00B25BAB">
        <w:rPr>
          <w:b w:val="0"/>
          <w:sz w:val="28"/>
          <w:szCs w:val="28"/>
        </w:rPr>
        <w:tab/>
        <w:t xml:space="preserve">ставить и формулировать собственные задачи в образовательной деятельности и жизненных ситуациях;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4)</w:t>
      </w:r>
      <w:r w:rsidRPr="00B25BAB">
        <w:rPr>
          <w:b w:val="0"/>
          <w:sz w:val="28"/>
          <w:szCs w:val="28"/>
        </w:rPr>
        <w:tab/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5)</w:t>
      </w:r>
      <w:r w:rsidRPr="00B25BAB">
        <w:rPr>
          <w:b w:val="0"/>
          <w:sz w:val="28"/>
          <w:szCs w:val="28"/>
        </w:rPr>
        <w:tab/>
        <w:t xml:space="preserve">выбирать путь достижения цели, планировать решение поставленных задач, оптимизируя материальные и нематериальные затраты; 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6)</w:t>
      </w:r>
      <w:r w:rsidRPr="00B25BAB">
        <w:rPr>
          <w:b w:val="0"/>
          <w:sz w:val="28"/>
          <w:szCs w:val="28"/>
        </w:rPr>
        <w:tab/>
        <w:t xml:space="preserve">организовывать эффективный поиск ресурсов, необходимых для достижения поставленной цели;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7)</w:t>
      </w:r>
      <w:r w:rsidRPr="00B25BAB">
        <w:rPr>
          <w:b w:val="0"/>
          <w:sz w:val="28"/>
          <w:szCs w:val="28"/>
        </w:rPr>
        <w:tab/>
        <w:t xml:space="preserve">сопоставлять полученный результат деятельности с поставленной заранее целью. </w:t>
      </w:r>
    </w:p>
    <w:p w:rsidR="00B25BAB" w:rsidRPr="00B25BAB" w:rsidRDefault="00B25BAB" w:rsidP="000123D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8)</w:t>
      </w:r>
      <w:r w:rsidRPr="00B25BAB">
        <w:rPr>
          <w:b w:val="0"/>
          <w:sz w:val="28"/>
          <w:szCs w:val="28"/>
        </w:rPr>
        <w:tab/>
        <w:t xml:space="preserve">искать и находить обобщенные способы решения задач, в том числе, осуществлять развернутый информационный поиск и ставить </w:t>
      </w:r>
      <w:r w:rsidR="000123D4">
        <w:rPr>
          <w:b w:val="0"/>
          <w:sz w:val="28"/>
          <w:szCs w:val="28"/>
        </w:rPr>
        <w:t xml:space="preserve">на его основе новые (учебные и </w:t>
      </w:r>
      <w:r w:rsidRPr="00B25BAB">
        <w:rPr>
          <w:b w:val="0"/>
          <w:sz w:val="28"/>
          <w:szCs w:val="28"/>
        </w:rPr>
        <w:t xml:space="preserve">познавательные) задачи; </w:t>
      </w:r>
    </w:p>
    <w:p w:rsidR="00B25BAB" w:rsidRPr="00B25BAB" w:rsidRDefault="00B25BAB" w:rsidP="000123D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9)</w:t>
      </w:r>
      <w:r w:rsidRPr="00B25BAB">
        <w:rPr>
          <w:b w:val="0"/>
          <w:sz w:val="28"/>
          <w:szCs w:val="28"/>
        </w:rPr>
        <w:tab/>
        <w:t>критически оценивать и интерпретировать информацию с разных позиц</w:t>
      </w:r>
      <w:r w:rsidR="000123D4">
        <w:rPr>
          <w:b w:val="0"/>
          <w:sz w:val="28"/>
          <w:szCs w:val="28"/>
        </w:rPr>
        <w:t xml:space="preserve">ий, распознавать и фиксировать  </w:t>
      </w:r>
      <w:r w:rsidRPr="00B25BAB">
        <w:rPr>
          <w:b w:val="0"/>
          <w:sz w:val="28"/>
          <w:szCs w:val="28"/>
        </w:rPr>
        <w:t xml:space="preserve">противоречия в информационных источниках;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10)</w:t>
      </w:r>
      <w:r w:rsidRPr="00B25BAB">
        <w:rPr>
          <w:b w:val="0"/>
          <w:sz w:val="28"/>
          <w:szCs w:val="28"/>
        </w:rPr>
        <w:tab/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11)</w:t>
      </w:r>
      <w:r w:rsidRPr="00B25BAB">
        <w:rPr>
          <w:b w:val="0"/>
          <w:sz w:val="28"/>
          <w:szCs w:val="28"/>
        </w:rPr>
        <w:tab/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12)</w:t>
      </w:r>
      <w:r w:rsidRPr="00B25BAB">
        <w:rPr>
          <w:b w:val="0"/>
          <w:sz w:val="28"/>
          <w:szCs w:val="28"/>
        </w:rPr>
        <w:tab/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lastRenderedPageBreak/>
        <w:t>13)</w:t>
      </w:r>
      <w:r w:rsidRPr="00B25BAB">
        <w:rPr>
          <w:b w:val="0"/>
          <w:sz w:val="28"/>
          <w:szCs w:val="28"/>
        </w:rPr>
        <w:tab/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14)</w:t>
      </w:r>
      <w:r w:rsidRPr="00B25BAB">
        <w:rPr>
          <w:b w:val="0"/>
          <w:sz w:val="28"/>
          <w:szCs w:val="28"/>
        </w:rPr>
        <w:tab/>
        <w:t xml:space="preserve">менять и удерживать разные позиции в познавательной деятельности.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15)</w:t>
      </w:r>
      <w:r w:rsidRPr="00B25BAB">
        <w:rPr>
          <w:b w:val="0"/>
          <w:sz w:val="28"/>
          <w:szCs w:val="28"/>
        </w:rPr>
        <w:tab/>
        <w:t xml:space="preserve">осуществлять деловую коммуникацию, как со сверстниками, так и </w:t>
      </w:r>
      <w:proofErr w:type="gramStart"/>
      <w:r w:rsidRPr="00B25BAB">
        <w:rPr>
          <w:b w:val="0"/>
          <w:sz w:val="28"/>
          <w:szCs w:val="28"/>
        </w:rPr>
        <w:t>со</w:t>
      </w:r>
      <w:proofErr w:type="gramEnd"/>
      <w:r w:rsidRPr="00B25BAB">
        <w:rPr>
          <w:b w:val="0"/>
          <w:sz w:val="28"/>
          <w:szCs w:val="28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16)</w:t>
      </w:r>
      <w:r w:rsidRPr="00B25BAB">
        <w:rPr>
          <w:b w:val="0"/>
          <w:sz w:val="28"/>
          <w:szCs w:val="28"/>
        </w:rPr>
        <w:tab/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B25BAB" w:rsidRPr="00B25BAB" w:rsidRDefault="00B25BAB" w:rsidP="000123D4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17)</w:t>
      </w:r>
      <w:r w:rsidRPr="00B25BAB">
        <w:rPr>
          <w:b w:val="0"/>
          <w:sz w:val="28"/>
          <w:szCs w:val="28"/>
        </w:rPr>
        <w:tab/>
        <w:t>координировать и выполнять работу в условиях реального, в</w:t>
      </w:r>
      <w:r w:rsidR="000123D4">
        <w:rPr>
          <w:b w:val="0"/>
          <w:sz w:val="28"/>
          <w:szCs w:val="28"/>
        </w:rPr>
        <w:t xml:space="preserve">иртуального и комбинированного </w:t>
      </w:r>
      <w:r w:rsidRPr="00B25BAB">
        <w:rPr>
          <w:b w:val="0"/>
          <w:sz w:val="28"/>
          <w:szCs w:val="28"/>
        </w:rPr>
        <w:t xml:space="preserve">взаимодействия;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25BAB">
        <w:rPr>
          <w:b w:val="0"/>
          <w:sz w:val="28"/>
          <w:szCs w:val="28"/>
        </w:rPr>
        <w:t>18)</w:t>
      </w:r>
      <w:r w:rsidRPr="00B25BAB">
        <w:rPr>
          <w:b w:val="0"/>
          <w:sz w:val="28"/>
          <w:szCs w:val="28"/>
        </w:rPr>
        <w:tab/>
        <w:t xml:space="preserve">развернуто, логично и точно излагать свою точку зрения с использованием адекватных (устных и письменных) языковых средств; </w:t>
      </w:r>
    </w:p>
    <w:p w:rsidR="00B25BAB" w:rsidRDefault="00B25BAB" w:rsidP="000123D4">
      <w:pPr>
        <w:spacing w:line="360" w:lineRule="auto"/>
        <w:ind w:left="0" w:firstLine="708"/>
        <w:jc w:val="both"/>
        <w:rPr>
          <w:b w:val="0"/>
          <w:i/>
          <w:sz w:val="28"/>
          <w:szCs w:val="28"/>
        </w:rPr>
      </w:pPr>
      <w:r w:rsidRPr="00B25BAB">
        <w:rPr>
          <w:b w:val="0"/>
          <w:sz w:val="28"/>
          <w:szCs w:val="28"/>
        </w:rPr>
        <w:t>19)</w:t>
      </w:r>
      <w:r w:rsidRPr="00B25BAB">
        <w:rPr>
          <w:b w:val="0"/>
          <w:sz w:val="28"/>
          <w:szCs w:val="28"/>
        </w:rPr>
        <w:tab/>
        <w:t>распознават</w:t>
      </w:r>
      <w:r w:rsidR="000123D4">
        <w:rPr>
          <w:b w:val="0"/>
          <w:sz w:val="28"/>
          <w:szCs w:val="28"/>
        </w:rPr>
        <w:t xml:space="preserve">ь </w:t>
      </w:r>
      <w:r w:rsidR="000123D4">
        <w:rPr>
          <w:b w:val="0"/>
          <w:sz w:val="28"/>
          <w:szCs w:val="28"/>
        </w:rPr>
        <w:tab/>
      </w:r>
      <w:proofErr w:type="spellStart"/>
      <w:r w:rsidR="000123D4">
        <w:rPr>
          <w:b w:val="0"/>
          <w:sz w:val="28"/>
          <w:szCs w:val="28"/>
        </w:rPr>
        <w:t>конфликтогенные</w:t>
      </w:r>
      <w:proofErr w:type="spellEnd"/>
      <w:r w:rsidR="000123D4">
        <w:rPr>
          <w:b w:val="0"/>
          <w:sz w:val="28"/>
          <w:szCs w:val="28"/>
        </w:rPr>
        <w:t xml:space="preserve"> </w:t>
      </w:r>
      <w:r w:rsidR="000123D4">
        <w:rPr>
          <w:b w:val="0"/>
          <w:sz w:val="28"/>
          <w:szCs w:val="28"/>
        </w:rPr>
        <w:tab/>
        <w:t xml:space="preserve">ситуации </w:t>
      </w:r>
      <w:r w:rsidR="000123D4">
        <w:rPr>
          <w:b w:val="0"/>
          <w:sz w:val="28"/>
          <w:szCs w:val="28"/>
        </w:rPr>
        <w:tab/>
        <w:t xml:space="preserve">и </w:t>
      </w:r>
      <w:r w:rsidRPr="00B25BAB">
        <w:rPr>
          <w:b w:val="0"/>
          <w:sz w:val="28"/>
          <w:szCs w:val="28"/>
        </w:rPr>
        <w:t>предотвращать конфликты до их активной фазы, выстраивать деловую и образовательную коммуникацию, избегая личностных оценочных суждений.</w:t>
      </w:r>
      <w:r w:rsidRPr="00B25BAB">
        <w:rPr>
          <w:b w:val="0"/>
          <w:i/>
          <w:sz w:val="28"/>
          <w:szCs w:val="28"/>
        </w:rPr>
        <w:t xml:space="preserve"> </w:t>
      </w:r>
    </w:p>
    <w:p w:rsidR="00B25BAB" w:rsidRPr="00B25BAB" w:rsidRDefault="00B25BAB" w:rsidP="00B25BAB">
      <w:pPr>
        <w:spacing w:line="360" w:lineRule="auto"/>
        <w:ind w:left="0" w:firstLine="708"/>
        <w:jc w:val="both"/>
        <w:rPr>
          <w:i/>
          <w:sz w:val="28"/>
          <w:szCs w:val="28"/>
        </w:rPr>
      </w:pPr>
      <w:r>
        <w:rPr>
          <w:b w:val="0"/>
          <w:i/>
          <w:sz w:val="28"/>
          <w:szCs w:val="28"/>
        </w:rPr>
        <w:t>Предметные</w:t>
      </w:r>
      <w:r w:rsidRPr="00B25BAB">
        <w:rPr>
          <w:i/>
          <w:sz w:val="28"/>
          <w:szCs w:val="28"/>
        </w:rPr>
        <w:t>:</w:t>
      </w:r>
    </w:p>
    <w:p w:rsidR="00B25BAB" w:rsidRPr="000123D4" w:rsidRDefault="00B25BAB" w:rsidP="00B25BAB">
      <w:pPr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0123D4">
        <w:rPr>
          <w:b w:val="0"/>
          <w:sz w:val="28"/>
          <w:szCs w:val="28"/>
        </w:rPr>
        <w:t>Предметные результаты освоения курса математики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путём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ab/>
        <w:t>Рабочая программа содержит следующие разделы: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1.</w:t>
      </w:r>
      <w:r w:rsidRPr="00893BA2">
        <w:rPr>
          <w:b w:val="0"/>
          <w:sz w:val="28"/>
          <w:szCs w:val="28"/>
        </w:rPr>
        <w:tab/>
        <w:t>Титульный лист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2.</w:t>
      </w:r>
      <w:r w:rsidRPr="00893BA2">
        <w:rPr>
          <w:b w:val="0"/>
          <w:sz w:val="28"/>
          <w:szCs w:val="28"/>
        </w:rPr>
        <w:tab/>
        <w:t>Пояснительная записка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3.</w:t>
      </w:r>
      <w:r w:rsidRPr="00893BA2">
        <w:rPr>
          <w:b w:val="0"/>
          <w:sz w:val="28"/>
          <w:szCs w:val="28"/>
        </w:rPr>
        <w:tab/>
        <w:t>Планируемые результаты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lastRenderedPageBreak/>
        <w:t>4.</w:t>
      </w:r>
      <w:r w:rsidRPr="00893BA2">
        <w:rPr>
          <w:b w:val="0"/>
          <w:sz w:val="28"/>
          <w:szCs w:val="28"/>
        </w:rPr>
        <w:tab/>
        <w:t>Содержание учебное предмета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5.</w:t>
      </w:r>
      <w:r w:rsidRPr="00893BA2">
        <w:rPr>
          <w:b w:val="0"/>
          <w:sz w:val="28"/>
          <w:szCs w:val="28"/>
        </w:rPr>
        <w:tab/>
        <w:t>Тематическое планирование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6.</w:t>
      </w:r>
      <w:r w:rsidRPr="00893BA2">
        <w:rPr>
          <w:b w:val="0"/>
          <w:sz w:val="28"/>
          <w:szCs w:val="28"/>
        </w:rPr>
        <w:tab/>
        <w:t>Поурочное планирование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r w:rsidRPr="00893BA2">
        <w:rPr>
          <w:b w:val="0"/>
          <w:sz w:val="28"/>
          <w:szCs w:val="28"/>
        </w:rPr>
        <w:t>7.</w:t>
      </w:r>
      <w:r w:rsidRPr="00893BA2">
        <w:rPr>
          <w:b w:val="0"/>
          <w:sz w:val="28"/>
          <w:szCs w:val="28"/>
        </w:rPr>
        <w:tab/>
        <w:t>Учебно-методическое обеспечение</w:t>
      </w:r>
    </w:p>
    <w:p w:rsidR="00893BA2" w:rsidRPr="00893BA2" w:rsidRDefault="00893BA2" w:rsidP="00893BA2">
      <w:pPr>
        <w:spacing w:line="360" w:lineRule="auto"/>
        <w:ind w:right="1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893BA2" w:rsidRPr="00893BA2" w:rsidSect="00D640A2">
      <w:pgSz w:w="11906" w:h="16838"/>
      <w:pgMar w:top="1134" w:right="850" w:bottom="1134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098"/>
    <w:multiLevelType w:val="hybridMultilevel"/>
    <w:tmpl w:val="FBB6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12D"/>
    <w:multiLevelType w:val="hybridMultilevel"/>
    <w:tmpl w:val="72EA1A8A"/>
    <w:lvl w:ilvl="0" w:tplc="990498A0">
      <w:start w:val="2"/>
      <w:numFmt w:val="decimal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250B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73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CA430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78B294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6262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A2A9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09F02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A618E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2A73D6"/>
    <w:multiLevelType w:val="hybridMultilevel"/>
    <w:tmpl w:val="43487C2E"/>
    <w:lvl w:ilvl="0" w:tplc="624EB7B8">
      <w:start w:val="8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B876F0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688EC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E6C9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8E7F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8D002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6E84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63E02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6493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C61A2"/>
    <w:multiLevelType w:val="hybridMultilevel"/>
    <w:tmpl w:val="9796049A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">
    <w:nsid w:val="39A10BA8"/>
    <w:multiLevelType w:val="hybridMultilevel"/>
    <w:tmpl w:val="9E769894"/>
    <w:lvl w:ilvl="0" w:tplc="F7344D6A">
      <w:start w:val="1"/>
      <w:numFmt w:val="decimal"/>
      <w:lvlText w:val="%1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C94A6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C18EE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ACEF8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01A3C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A765A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2F124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CA22C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21F7E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356BEE"/>
    <w:multiLevelType w:val="hybridMultilevel"/>
    <w:tmpl w:val="8F565AD6"/>
    <w:lvl w:ilvl="0" w:tplc="3E162EAA">
      <w:start w:val="13"/>
      <w:numFmt w:val="decimal"/>
      <w:lvlText w:val="%1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42778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8DDA8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03792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2BF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F308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E371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7A26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2E7C64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4800F8"/>
    <w:multiLevelType w:val="hybridMultilevel"/>
    <w:tmpl w:val="D5D6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72614"/>
    <w:multiLevelType w:val="hybridMultilevel"/>
    <w:tmpl w:val="2918E0BE"/>
    <w:lvl w:ilvl="0" w:tplc="8E421BDA">
      <w:start w:val="1"/>
      <w:numFmt w:val="decimal"/>
      <w:lvlText w:val="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A7548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E5EB8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2449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1CE62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24C4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8AABE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06CE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E8716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497141"/>
    <w:multiLevelType w:val="hybridMultilevel"/>
    <w:tmpl w:val="204A4358"/>
    <w:lvl w:ilvl="0" w:tplc="079677C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4F320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ADF3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0B3D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62E02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C8CB2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291F6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2016E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A836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6D4881"/>
    <w:multiLevelType w:val="hybridMultilevel"/>
    <w:tmpl w:val="7178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C3"/>
    <w:rsid w:val="000123D4"/>
    <w:rsid w:val="000943AA"/>
    <w:rsid w:val="001D25F4"/>
    <w:rsid w:val="001E3FB1"/>
    <w:rsid w:val="00210183"/>
    <w:rsid w:val="00356B87"/>
    <w:rsid w:val="00684FA3"/>
    <w:rsid w:val="00786E29"/>
    <w:rsid w:val="00893BA2"/>
    <w:rsid w:val="00903D78"/>
    <w:rsid w:val="0099569B"/>
    <w:rsid w:val="009B7756"/>
    <w:rsid w:val="00A35425"/>
    <w:rsid w:val="00AC74C3"/>
    <w:rsid w:val="00B25BAB"/>
    <w:rsid w:val="00B42BC3"/>
    <w:rsid w:val="00BA3D64"/>
    <w:rsid w:val="00C211C3"/>
    <w:rsid w:val="00CE3AF1"/>
    <w:rsid w:val="00D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312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312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cp:lastModifiedBy>79122</cp:lastModifiedBy>
  <cp:revision>8</cp:revision>
  <dcterms:created xsi:type="dcterms:W3CDTF">2023-09-23T13:10:00Z</dcterms:created>
  <dcterms:modified xsi:type="dcterms:W3CDTF">2023-10-19T19:14:00Z</dcterms:modified>
</cp:coreProperties>
</file>