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5A364D" w14:textId="77777777" w:rsidR="00D748DE" w:rsidRDefault="00D748DE" w:rsidP="000D3B8E">
      <w:pPr>
        <w:pStyle w:val="a3"/>
        <w:ind w:left="0"/>
        <w:jc w:val="both"/>
        <w:rPr>
          <w:sz w:val="20"/>
        </w:rPr>
      </w:pPr>
    </w:p>
    <w:p w14:paraId="221784A0" w14:textId="77777777" w:rsidR="00457E6B" w:rsidRDefault="00935D5C" w:rsidP="00457E6B">
      <w:pPr>
        <w:pStyle w:val="a4"/>
        <w:ind w:left="0" w:firstLine="567"/>
        <w:jc w:val="center"/>
        <w:rPr>
          <w:spacing w:val="-3"/>
        </w:rPr>
      </w:pPr>
      <w:r>
        <w:t>Аннотация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предмету</w:t>
      </w:r>
      <w:r>
        <w:rPr>
          <w:spacing w:val="-3"/>
        </w:rPr>
        <w:t xml:space="preserve"> </w:t>
      </w:r>
      <w:r>
        <w:t>«</w:t>
      </w:r>
      <w:r w:rsidR="00457E6B" w:rsidRPr="008E01BD">
        <w:rPr>
          <w:color w:val="000000"/>
          <w:sz w:val="28"/>
        </w:rPr>
        <w:t>Вероятность и статистика</w:t>
      </w:r>
      <w:r>
        <w:t>»</w:t>
      </w:r>
      <w:r>
        <w:rPr>
          <w:spacing w:val="-3"/>
        </w:rPr>
        <w:t xml:space="preserve"> </w:t>
      </w:r>
    </w:p>
    <w:p w14:paraId="54E1FAB1" w14:textId="3F5B068F" w:rsidR="00D748DE" w:rsidRDefault="00445C63" w:rsidP="00457E6B">
      <w:pPr>
        <w:pStyle w:val="a4"/>
        <w:ind w:left="0" w:firstLine="567"/>
        <w:jc w:val="center"/>
      </w:pPr>
      <w:r>
        <w:rPr>
          <w:spacing w:val="-3"/>
        </w:rPr>
        <w:t>7</w:t>
      </w:r>
      <w:r w:rsidR="00457E6B">
        <w:rPr>
          <w:spacing w:val="-3"/>
        </w:rPr>
        <w:t>-9</w:t>
      </w:r>
      <w:r w:rsidR="00935D5C">
        <w:rPr>
          <w:spacing w:val="-3"/>
        </w:rPr>
        <w:t xml:space="preserve"> </w:t>
      </w:r>
      <w:r w:rsidR="00935D5C">
        <w:t>класс</w:t>
      </w:r>
    </w:p>
    <w:p w14:paraId="7C5B4684" w14:textId="77777777" w:rsidR="00D748DE" w:rsidRDefault="00D748DE" w:rsidP="000D3B8E">
      <w:pPr>
        <w:pStyle w:val="a3"/>
        <w:spacing w:before="8"/>
        <w:ind w:left="0" w:firstLine="567"/>
        <w:jc w:val="both"/>
        <w:rPr>
          <w:b/>
          <w:sz w:val="23"/>
        </w:rPr>
      </w:pPr>
    </w:p>
    <w:p w14:paraId="54AD3D93" w14:textId="09B23E69" w:rsidR="00D748DE" w:rsidRPr="00104D7B" w:rsidRDefault="00935D5C" w:rsidP="000D3B8E">
      <w:pPr>
        <w:pStyle w:val="a3"/>
        <w:ind w:left="0" w:right="102" w:firstLine="567"/>
        <w:jc w:val="both"/>
      </w:pPr>
      <w:r>
        <w:t>Рабочая программа учебного предмета «</w:t>
      </w:r>
      <w:r w:rsidR="00CF4D5F">
        <w:t>Геометрия</w:t>
      </w:r>
      <w:r>
        <w:t xml:space="preserve">» </w:t>
      </w:r>
      <w:r>
        <w:rPr>
          <w:color w:val="303030"/>
        </w:rPr>
        <w:t>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 xml:space="preserve">учётом федеральной рабочей программы воспитания, </w:t>
      </w:r>
      <w:r>
        <w:t>закона РФ «Об образовании в Российской</w:t>
      </w:r>
      <w:r>
        <w:rPr>
          <w:spacing w:val="1"/>
        </w:rPr>
        <w:t xml:space="preserve"> </w:t>
      </w:r>
      <w:r>
        <w:t>Федерации» от 29.12.2012 № 273-ФЗ; федерального государственного образовательного стандарта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-52"/>
        </w:rPr>
        <w:t xml:space="preserve"> </w:t>
      </w:r>
      <w:r>
        <w:t>31.05.2021 № 287); приказа Министерства просвещения РФ от 16 ноября 2022 г. № 993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-3"/>
        </w:rPr>
        <w:t xml:space="preserve"> </w:t>
      </w:r>
      <w:r>
        <w:t>федеральной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образования».</w:t>
      </w:r>
    </w:p>
    <w:p w14:paraId="660C7371" w14:textId="77777777" w:rsidR="00457E6B" w:rsidRDefault="00457E6B" w:rsidP="000D3B8E">
      <w:pPr>
        <w:pStyle w:val="a3"/>
        <w:spacing w:line="242" w:lineRule="auto"/>
        <w:ind w:left="0" w:right="106" w:firstLine="567"/>
        <w:jc w:val="both"/>
      </w:pPr>
      <w:r w:rsidRPr="00457E6B"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</w:t>
      </w:r>
      <w:r w:rsidR="00CF4D5F" w:rsidRPr="00457E6B">
        <w:t>.</w:t>
      </w:r>
      <w:r w:rsidRPr="00457E6B">
        <w:t xml:space="preserve"> </w:t>
      </w:r>
      <w:r w:rsidRPr="00457E6B"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14:paraId="07E84D33" w14:textId="79DB1DA0" w:rsidR="00D748DE" w:rsidRDefault="00935D5C" w:rsidP="000D3B8E">
      <w:pPr>
        <w:pStyle w:val="a3"/>
        <w:spacing w:line="242" w:lineRule="auto"/>
        <w:ind w:left="0" w:right="106" w:firstLine="567"/>
        <w:jc w:val="both"/>
      </w:pPr>
      <w:r>
        <w:t xml:space="preserve">Данная программа </w:t>
      </w:r>
      <w:r w:rsidR="00FA41B5">
        <w:t>имеет следующее учебно-</w:t>
      </w:r>
      <w:r w:rsidR="00CF4D5F">
        <w:t>методическое</w:t>
      </w:r>
      <w:r w:rsidR="00FA41B5">
        <w:t xml:space="preserve"> обеспечение учебного процесса:</w:t>
      </w:r>
    </w:p>
    <w:p w14:paraId="06F20111" w14:textId="77777777" w:rsidR="00457E6B" w:rsidRDefault="00457E6B" w:rsidP="00457E6B">
      <w:pPr>
        <w:pStyle w:val="a3"/>
        <w:spacing w:before="8"/>
        <w:ind w:firstLine="567"/>
        <w:jc w:val="both"/>
      </w:pPr>
      <w:r>
        <w:t>ОБЯЗАТЕЛЬНЫЕ УЧЕБНЫЕ МАТЕРИАЛЫ ДЛЯ УЧЕНИКА</w:t>
      </w:r>
    </w:p>
    <w:p w14:paraId="0D1F8D25" w14:textId="77777777" w:rsidR="00457E6B" w:rsidRDefault="00457E6B" w:rsidP="00457E6B">
      <w:pPr>
        <w:pStyle w:val="a3"/>
        <w:spacing w:before="8"/>
        <w:ind w:firstLine="567"/>
        <w:jc w:val="both"/>
      </w:pPr>
      <w:r>
        <w:t>• Математика. Вероятность и статистика: 7-9-е классы: базовый уровень: учебник: в 2 частях, 7-9 классы/ Высоцкий И.Р., Ященко И.В.; под ред. Ященко И.В., Акционерное общество «Издательство «Просвещение»</w:t>
      </w:r>
    </w:p>
    <w:p w14:paraId="111DE8E4" w14:textId="77777777" w:rsidR="00457E6B" w:rsidRDefault="00457E6B" w:rsidP="00457E6B">
      <w:pPr>
        <w:pStyle w:val="a3"/>
        <w:spacing w:before="8"/>
        <w:ind w:firstLine="567"/>
        <w:jc w:val="both"/>
      </w:pPr>
      <w:r>
        <w:t>МЕТОДИЧЕСКИЕ МАТЕРИАЛЫ ДЛЯ УЧИТЕЛЯ</w:t>
      </w:r>
    </w:p>
    <w:p w14:paraId="437C3EBB" w14:textId="77777777" w:rsidR="00457E6B" w:rsidRDefault="00457E6B" w:rsidP="00457E6B">
      <w:pPr>
        <w:pStyle w:val="a3"/>
        <w:spacing w:before="8"/>
        <w:ind w:firstLine="567"/>
        <w:jc w:val="both"/>
      </w:pPr>
      <w:r>
        <w:t xml:space="preserve">1. </w:t>
      </w:r>
      <w:proofErr w:type="spellStart"/>
      <w:r>
        <w:t>Ю.Н.Тюрин</w:t>
      </w:r>
      <w:proofErr w:type="spellEnd"/>
      <w:r>
        <w:t xml:space="preserve">, </w:t>
      </w:r>
      <w:proofErr w:type="spellStart"/>
      <w:r>
        <w:t>А.А.Макаров</w:t>
      </w:r>
      <w:proofErr w:type="spellEnd"/>
      <w:r>
        <w:t xml:space="preserve">, </w:t>
      </w:r>
      <w:proofErr w:type="spellStart"/>
      <w:r>
        <w:t>И.Р.Высоцкий</w:t>
      </w:r>
      <w:proofErr w:type="spellEnd"/>
      <w:r>
        <w:t xml:space="preserve">, </w:t>
      </w:r>
      <w:proofErr w:type="spellStart"/>
      <w:r>
        <w:t>И.В.Ященко</w:t>
      </w:r>
      <w:proofErr w:type="spellEnd"/>
      <w:r>
        <w:t xml:space="preserve"> Теория вероятностей и статистика – 2-е изд., переработанное. – М.: МЦНМО: ОАО «Московские учебники», 2015г. – 256 с.: ил. ISBN 987-5-94057- 319-7</w:t>
      </w:r>
    </w:p>
    <w:p w14:paraId="107F65DA" w14:textId="63276F9D" w:rsidR="00457E6B" w:rsidRDefault="00457E6B" w:rsidP="00457E6B">
      <w:pPr>
        <w:pStyle w:val="a3"/>
        <w:spacing w:before="8"/>
        <w:ind w:firstLine="567"/>
        <w:jc w:val="both"/>
      </w:pPr>
      <w:r>
        <w:t xml:space="preserve"> 2. </w:t>
      </w:r>
      <w:proofErr w:type="spellStart"/>
      <w:r>
        <w:t>Ю.Н.Тюрин</w:t>
      </w:r>
      <w:proofErr w:type="spellEnd"/>
      <w:r>
        <w:t xml:space="preserve">, </w:t>
      </w:r>
      <w:proofErr w:type="spellStart"/>
      <w:r>
        <w:t>А.А.Макаров</w:t>
      </w:r>
      <w:proofErr w:type="spellEnd"/>
      <w:r>
        <w:t xml:space="preserve">, </w:t>
      </w:r>
      <w:proofErr w:type="spellStart"/>
      <w:r>
        <w:t>И.Р.Высоцкий</w:t>
      </w:r>
      <w:proofErr w:type="spellEnd"/>
      <w:r>
        <w:t xml:space="preserve">, </w:t>
      </w:r>
      <w:proofErr w:type="spellStart"/>
      <w:r>
        <w:t>И.В.Ященко</w:t>
      </w:r>
      <w:proofErr w:type="spellEnd"/>
      <w:r>
        <w:t xml:space="preserve"> Теория вероятностей и статистика: Методическое пособие для учителя – 2-е изд., исправленное и доработанное – М.:МЦНМО: МИОО, 2008. – 56 с.: ил. ISBN 978-5-94057-189-6</w:t>
      </w:r>
    </w:p>
    <w:p w14:paraId="0CA9FDB9" w14:textId="77777777" w:rsidR="00457E6B" w:rsidRDefault="00457E6B" w:rsidP="00457E6B">
      <w:pPr>
        <w:pStyle w:val="a3"/>
        <w:spacing w:before="8"/>
        <w:ind w:firstLine="567"/>
        <w:jc w:val="both"/>
      </w:pPr>
      <w:r>
        <w:t>ЦИФРОВЫЕ ОБРАЗОВАТЕЛЬНЫЕ РЕСУРСЫ И РЕСУРСЫ СЕТИ ИНТЕРНЕТ</w:t>
      </w:r>
    </w:p>
    <w:p w14:paraId="5D5F7BE5" w14:textId="29855906" w:rsidR="00457E6B" w:rsidRDefault="00457E6B" w:rsidP="00457E6B">
      <w:pPr>
        <w:pStyle w:val="a3"/>
        <w:spacing w:before="8"/>
        <w:ind w:firstLine="567"/>
        <w:jc w:val="both"/>
      </w:pPr>
      <w:r>
        <w:t xml:space="preserve">РЭШ </w:t>
      </w:r>
      <w:hyperlink r:id="rId5" w:history="1">
        <w:r w:rsidRPr="00457E6B">
          <w:t>https://resh.edu.ru/subject/lesson/1564/start/</w:t>
        </w:r>
      </w:hyperlink>
    </w:p>
    <w:p w14:paraId="4977BDBB" w14:textId="77777777" w:rsidR="00A50394" w:rsidRDefault="00457E6B" w:rsidP="000D3B8E">
      <w:pPr>
        <w:pStyle w:val="a3"/>
        <w:ind w:left="0" w:right="103" w:firstLine="567"/>
        <w:jc w:val="both"/>
        <w:rPr>
          <w:bCs/>
          <w:szCs w:val="20"/>
        </w:rPr>
      </w:pPr>
      <w:r w:rsidRPr="00457E6B">
        <w:rPr>
          <w:bCs/>
          <w:szCs w:val="20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  <w:r>
        <w:rPr>
          <w:bCs/>
          <w:szCs w:val="20"/>
        </w:rPr>
        <w:t xml:space="preserve"> </w:t>
      </w:r>
    </w:p>
    <w:p w14:paraId="39021E36" w14:textId="591CB67B" w:rsidR="00D748DE" w:rsidRPr="00104D7B" w:rsidRDefault="00935D5C" w:rsidP="000D3B8E">
      <w:pPr>
        <w:pStyle w:val="a3"/>
        <w:ind w:left="0" w:right="103" w:firstLine="567"/>
        <w:jc w:val="both"/>
      </w:pPr>
      <w:r>
        <w:t xml:space="preserve">Задачи изучения </w:t>
      </w:r>
      <w:r w:rsidR="00F14E35">
        <w:t>Вероятности и статистики</w:t>
      </w:r>
      <w:r>
        <w:t xml:space="preserve"> на всех уровнях общего образования определяются Федеральными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-5"/>
        </w:rPr>
        <w:t xml:space="preserve"> </w:t>
      </w:r>
      <w:r>
        <w:t>образовательными</w:t>
      </w:r>
      <w:r>
        <w:rPr>
          <w:spacing w:val="-3"/>
        </w:rPr>
        <w:t xml:space="preserve"> </w:t>
      </w:r>
      <w:r>
        <w:t>стандартами</w:t>
      </w:r>
      <w:r>
        <w:rPr>
          <w:spacing w:val="-5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ФЗ-273</w:t>
      </w:r>
      <w:r>
        <w:rPr>
          <w:spacing w:val="-2"/>
        </w:rPr>
        <w:t xml:space="preserve"> </w:t>
      </w:r>
      <w:r>
        <w:t>«Об</w:t>
      </w:r>
      <w:r>
        <w:rPr>
          <w:spacing w:val="-2"/>
        </w:rPr>
        <w:t xml:space="preserve"> </w:t>
      </w:r>
      <w:r>
        <w:t>образовании»).</w:t>
      </w:r>
    </w:p>
    <w:p w14:paraId="214DC94C" w14:textId="77777777" w:rsidR="00D748DE" w:rsidRPr="00104D7B" w:rsidRDefault="00935D5C" w:rsidP="000D3B8E">
      <w:pPr>
        <w:pStyle w:val="a3"/>
        <w:ind w:left="0" w:firstLine="567"/>
        <w:jc w:val="both"/>
      </w:pPr>
      <w:r>
        <w:t>В</w:t>
      </w:r>
      <w:r>
        <w:rPr>
          <w:spacing w:val="-3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ключевыми</w:t>
      </w:r>
      <w:r>
        <w:rPr>
          <w:spacing w:val="-3"/>
        </w:rPr>
        <w:t xml:space="preserve"> </w:t>
      </w:r>
      <w:r>
        <w:t>задачами</w:t>
      </w:r>
      <w:r>
        <w:rPr>
          <w:spacing w:val="-2"/>
        </w:rPr>
        <w:t xml:space="preserve"> </w:t>
      </w:r>
      <w:r>
        <w:t>являются:</w:t>
      </w:r>
    </w:p>
    <w:p w14:paraId="5AFDE859" w14:textId="77777777" w:rsidR="006B7BF6" w:rsidRDefault="006B7BF6" w:rsidP="000D3B8E">
      <w:pPr>
        <w:pStyle w:val="a5"/>
        <w:numPr>
          <w:ilvl w:val="0"/>
          <w:numId w:val="3"/>
        </w:numPr>
        <w:tabs>
          <w:tab w:val="left" w:pos="822"/>
        </w:tabs>
        <w:spacing w:line="240" w:lineRule="auto"/>
        <w:ind w:left="0" w:right="101" w:firstLine="567"/>
        <w:jc w:val="both"/>
      </w:pPr>
      <w:r w:rsidRPr="006B7BF6"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</w:t>
      </w:r>
    </w:p>
    <w:p w14:paraId="343B8CBB" w14:textId="75ECFB9A" w:rsidR="006B7BF6" w:rsidRDefault="006B7BF6" w:rsidP="000D3B8E">
      <w:pPr>
        <w:pStyle w:val="a5"/>
        <w:numPr>
          <w:ilvl w:val="0"/>
          <w:numId w:val="3"/>
        </w:numPr>
        <w:tabs>
          <w:tab w:val="left" w:pos="822"/>
        </w:tabs>
        <w:spacing w:line="240" w:lineRule="auto"/>
        <w:ind w:left="0" w:right="103" w:firstLine="567"/>
        <w:jc w:val="both"/>
      </w:pPr>
      <w:r w:rsidRPr="006B7BF6"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</w:t>
      </w:r>
      <w:r>
        <w:t>.</w:t>
      </w:r>
    </w:p>
    <w:p w14:paraId="3AC8521B" w14:textId="539B6A5E" w:rsidR="006B7BF6" w:rsidRDefault="00935D5C" w:rsidP="006B7BF6">
      <w:pPr>
        <w:pStyle w:val="a3"/>
        <w:spacing w:before="42" w:line="278" w:lineRule="auto"/>
        <w:ind w:left="0" w:right="103" w:firstLine="567"/>
        <w:jc w:val="both"/>
      </w:pPr>
      <w:r>
        <w:t xml:space="preserve">Предметные результаты изучения </w:t>
      </w:r>
      <w:r w:rsidR="00F14E35">
        <w:t>Вероятности и статистики</w:t>
      </w:r>
      <w:r>
        <w:t xml:space="preserve"> носят комплексный характер</w:t>
      </w:r>
      <w:r w:rsidR="006B7BF6">
        <w:t xml:space="preserve">, </w:t>
      </w:r>
      <w:r>
        <w:t>проявляются в освоенных учащимися знаниях и</w:t>
      </w:r>
      <w:r w:rsidR="00104D7B">
        <w:t xml:space="preserve"> видах деятель</w:t>
      </w:r>
      <w:r>
        <w:t>ности</w:t>
      </w:r>
      <w:r w:rsidR="006B7BF6">
        <w:t>:</w:t>
      </w:r>
    </w:p>
    <w:p w14:paraId="631C880E" w14:textId="77777777" w:rsidR="00F14E35" w:rsidRPr="00F14E35" w:rsidRDefault="00F14E35" w:rsidP="00F14E35">
      <w:pPr>
        <w:pStyle w:val="a3"/>
        <w:ind w:left="0" w:right="103" w:firstLine="567"/>
        <w:jc w:val="both"/>
        <w:rPr>
          <w:bCs/>
          <w:szCs w:val="20"/>
        </w:rPr>
      </w:pPr>
      <w:r w:rsidRPr="00F14E35">
        <w:rPr>
          <w:bCs/>
          <w:szCs w:val="20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14:paraId="589C5FB8" w14:textId="77777777" w:rsidR="00F14E35" w:rsidRPr="00F14E35" w:rsidRDefault="00F14E35" w:rsidP="00F14E35">
      <w:pPr>
        <w:pStyle w:val="a3"/>
        <w:ind w:left="0" w:right="103" w:firstLine="567"/>
        <w:jc w:val="both"/>
        <w:rPr>
          <w:bCs/>
          <w:szCs w:val="20"/>
        </w:rPr>
      </w:pPr>
      <w:r w:rsidRPr="00F14E35">
        <w:rPr>
          <w:bCs/>
          <w:szCs w:val="20"/>
        </w:rPr>
        <w:lastRenderedPageBreak/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14:paraId="0210FF7F" w14:textId="77777777" w:rsidR="00F14E35" w:rsidRPr="00F14E35" w:rsidRDefault="00F14E35" w:rsidP="00F14E35">
      <w:pPr>
        <w:pStyle w:val="a3"/>
        <w:ind w:left="0" w:right="103" w:firstLine="567"/>
        <w:jc w:val="both"/>
        <w:rPr>
          <w:bCs/>
          <w:szCs w:val="20"/>
        </w:rPr>
      </w:pPr>
      <w:r w:rsidRPr="00F14E35">
        <w:rPr>
          <w:bCs/>
          <w:szCs w:val="20"/>
        </w:rPr>
        <w:t>Находить частоты числовых значений и частоты событий, в том числе по результатам измерений и наблюдений.</w:t>
      </w:r>
    </w:p>
    <w:p w14:paraId="612662F5" w14:textId="77777777" w:rsidR="00F14E35" w:rsidRPr="00F14E35" w:rsidRDefault="00F14E35" w:rsidP="00F14E35">
      <w:pPr>
        <w:pStyle w:val="a3"/>
        <w:ind w:left="0" w:right="103" w:firstLine="567"/>
        <w:jc w:val="both"/>
        <w:rPr>
          <w:bCs/>
          <w:szCs w:val="20"/>
        </w:rPr>
      </w:pPr>
      <w:r w:rsidRPr="00F14E35">
        <w:rPr>
          <w:bCs/>
          <w:szCs w:val="20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14:paraId="18AF3736" w14:textId="77777777" w:rsidR="00F14E35" w:rsidRPr="00F14E35" w:rsidRDefault="00F14E35" w:rsidP="00F14E35">
      <w:pPr>
        <w:pStyle w:val="a3"/>
        <w:ind w:left="0" w:right="103" w:firstLine="567"/>
        <w:jc w:val="both"/>
        <w:rPr>
          <w:bCs/>
          <w:szCs w:val="20"/>
        </w:rPr>
      </w:pPr>
      <w:r w:rsidRPr="00F14E35">
        <w:rPr>
          <w:bCs/>
          <w:szCs w:val="20"/>
        </w:rPr>
        <w:t>Использовать графические модели: дерево случайного эксперимента, диаграммы Эйлера, числовая прямая.</w:t>
      </w:r>
    </w:p>
    <w:p w14:paraId="6E98A4E4" w14:textId="77777777" w:rsidR="00F14E35" w:rsidRDefault="00F14E35" w:rsidP="00F14E35">
      <w:pPr>
        <w:pStyle w:val="a3"/>
        <w:spacing w:before="42" w:line="278" w:lineRule="auto"/>
        <w:ind w:left="0" w:right="103" w:firstLine="567"/>
        <w:jc w:val="both"/>
      </w:pPr>
      <w: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14:paraId="2C588B8B" w14:textId="02C22F2E" w:rsidR="00911097" w:rsidRDefault="00521444" w:rsidP="00F14E35">
      <w:pPr>
        <w:pStyle w:val="a3"/>
        <w:spacing w:before="42" w:line="278" w:lineRule="auto"/>
        <w:ind w:left="0" w:right="103" w:firstLine="567"/>
        <w:jc w:val="both"/>
      </w:pPr>
      <w:r>
        <w:t xml:space="preserve">В задачи обучения </w:t>
      </w:r>
      <w:r w:rsidR="00911097">
        <w:t>также входит:</w:t>
      </w:r>
    </w:p>
    <w:p w14:paraId="5BE605B5" w14:textId="7DB538FF" w:rsidR="00911097" w:rsidRDefault="00911097" w:rsidP="00911097">
      <w:pPr>
        <w:pStyle w:val="a5"/>
        <w:numPr>
          <w:ilvl w:val="0"/>
          <w:numId w:val="3"/>
        </w:numPr>
        <w:spacing w:line="240" w:lineRule="auto"/>
        <w:ind w:left="0" w:right="101" w:firstLine="567"/>
        <w:jc w:val="both"/>
      </w:pPr>
      <w:r>
        <w:t>•</w:t>
      </w:r>
      <w:r>
        <w:tab/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2275E592" w14:textId="77777777" w:rsidR="00911097" w:rsidRDefault="00911097" w:rsidP="00911097">
      <w:pPr>
        <w:pStyle w:val="a5"/>
        <w:numPr>
          <w:ilvl w:val="0"/>
          <w:numId w:val="3"/>
        </w:numPr>
        <w:spacing w:line="240" w:lineRule="auto"/>
        <w:ind w:left="0" w:right="101" w:firstLine="567"/>
        <w:jc w:val="both"/>
      </w:pPr>
      <w:r>
        <w:t>•</w:t>
      </w:r>
      <w:r>
        <w:tab/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1FF4CC56" w14:textId="77777777" w:rsidR="00911097" w:rsidRDefault="00911097" w:rsidP="00911097">
      <w:pPr>
        <w:pStyle w:val="a5"/>
        <w:numPr>
          <w:ilvl w:val="0"/>
          <w:numId w:val="3"/>
        </w:numPr>
        <w:spacing w:line="240" w:lineRule="auto"/>
        <w:ind w:left="0" w:right="101" w:firstLine="567"/>
        <w:jc w:val="both"/>
      </w:pPr>
      <w:r>
        <w:t>•</w:t>
      </w:r>
      <w:r>
        <w:tab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0D4FBEDC" w14:textId="77777777" w:rsidR="00911097" w:rsidRDefault="00911097" w:rsidP="00911097">
      <w:pPr>
        <w:pStyle w:val="a5"/>
        <w:numPr>
          <w:ilvl w:val="0"/>
          <w:numId w:val="3"/>
        </w:numPr>
        <w:spacing w:line="240" w:lineRule="auto"/>
        <w:ind w:left="0" w:right="101" w:firstLine="567"/>
        <w:jc w:val="both"/>
      </w:pPr>
      <w:r>
        <w:t>•</w:t>
      </w:r>
      <w:r>
        <w:tab/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4759B991" w14:textId="77777777" w:rsidR="00911097" w:rsidRDefault="00911097" w:rsidP="00911097">
      <w:pPr>
        <w:pStyle w:val="a5"/>
        <w:numPr>
          <w:ilvl w:val="0"/>
          <w:numId w:val="3"/>
        </w:numPr>
        <w:spacing w:line="240" w:lineRule="auto"/>
        <w:ind w:left="0" w:right="101" w:firstLine="567"/>
        <w:jc w:val="both"/>
      </w:pPr>
      <w:r>
        <w:t>•</w:t>
      </w:r>
      <w:r>
        <w:tab/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1F0FE75B" w14:textId="77777777" w:rsidR="00911097" w:rsidRDefault="00911097" w:rsidP="00911097">
      <w:pPr>
        <w:pStyle w:val="a5"/>
        <w:numPr>
          <w:ilvl w:val="0"/>
          <w:numId w:val="3"/>
        </w:numPr>
        <w:spacing w:line="240" w:lineRule="auto"/>
        <w:ind w:left="0" w:right="101" w:firstLine="567"/>
        <w:jc w:val="both"/>
      </w:pPr>
      <w:r>
        <w:t>•</w:t>
      </w:r>
      <w:r>
        <w:tab/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69CBD20C" w14:textId="77777777" w:rsidR="00F14E35" w:rsidRDefault="00F14E35" w:rsidP="00F14E35">
      <w:pPr>
        <w:pStyle w:val="a3"/>
        <w:ind w:left="0" w:firstLine="567"/>
        <w:jc w:val="both"/>
      </w:pPr>
      <w: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14:paraId="4B460A20" w14:textId="77777777" w:rsidR="00F14E35" w:rsidRDefault="00F14E35" w:rsidP="00F14E35">
      <w:pPr>
        <w:pStyle w:val="a3"/>
        <w:ind w:left="0" w:firstLine="567"/>
        <w:jc w:val="both"/>
      </w:pPr>
      <w: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14:paraId="537C560F" w14:textId="77777777" w:rsidR="00F14E35" w:rsidRDefault="00F14E35" w:rsidP="00F14E35">
      <w:pPr>
        <w:pStyle w:val="a3"/>
        <w:ind w:left="0" w:firstLine="567"/>
        <w:jc w:val="both"/>
      </w:pPr>
      <w: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</w:p>
    <w:p w14:paraId="63900B40" w14:textId="215BA2AC" w:rsidR="00986D19" w:rsidRDefault="00986D19" w:rsidP="00F14E35">
      <w:pPr>
        <w:pStyle w:val="a3"/>
        <w:ind w:left="0" w:firstLine="567"/>
        <w:jc w:val="both"/>
      </w:pPr>
      <w:r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содержит</w:t>
      </w:r>
      <w:r>
        <w:rPr>
          <w:spacing w:val="-3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разделы:</w:t>
      </w:r>
    </w:p>
    <w:p w14:paraId="280C70EA" w14:textId="77777777" w:rsidR="00986D19" w:rsidRDefault="00986D19" w:rsidP="00521444">
      <w:pPr>
        <w:pStyle w:val="a5"/>
        <w:numPr>
          <w:ilvl w:val="0"/>
          <w:numId w:val="4"/>
        </w:numPr>
        <w:tabs>
          <w:tab w:val="left" w:pos="822"/>
        </w:tabs>
        <w:spacing w:before="2"/>
        <w:jc w:val="both"/>
      </w:pPr>
      <w:r>
        <w:t>Титульный</w:t>
      </w:r>
      <w:r>
        <w:rPr>
          <w:spacing w:val="-2"/>
        </w:rPr>
        <w:t xml:space="preserve"> </w:t>
      </w:r>
      <w:r>
        <w:t>лист</w:t>
      </w:r>
    </w:p>
    <w:p w14:paraId="0054929C" w14:textId="77777777" w:rsidR="00986D19" w:rsidRDefault="00986D19" w:rsidP="00521444">
      <w:pPr>
        <w:pStyle w:val="a5"/>
        <w:numPr>
          <w:ilvl w:val="0"/>
          <w:numId w:val="4"/>
        </w:numPr>
        <w:tabs>
          <w:tab w:val="left" w:pos="822"/>
        </w:tabs>
        <w:jc w:val="both"/>
      </w:pPr>
      <w:r>
        <w:t>Пояснительная</w:t>
      </w:r>
      <w:r>
        <w:rPr>
          <w:spacing w:val="-3"/>
        </w:rPr>
        <w:t xml:space="preserve"> </w:t>
      </w:r>
      <w:r>
        <w:t>записка</w:t>
      </w:r>
    </w:p>
    <w:p w14:paraId="478916BB" w14:textId="77777777" w:rsidR="000D3B8E" w:rsidRDefault="000D3B8E" w:rsidP="00521444">
      <w:pPr>
        <w:pStyle w:val="a5"/>
        <w:numPr>
          <w:ilvl w:val="0"/>
          <w:numId w:val="4"/>
        </w:numPr>
        <w:tabs>
          <w:tab w:val="left" w:pos="822"/>
        </w:tabs>
        <w:jc w:val="both"/>
      </w:pPr>
      <w:r>
        <w:t>Планируемые результаты</w:t>
      </w:r>
    </w:p>
    <w:p w14:paraId="7139D647" w14:textId="77777777" w:rsidR="00986D19" w:rsidRDefault="00986D19" w:rsidP="00521444">
      <w:pPr>
        <w:pStyle w:val="a5"/>
        <w:numPr>
          <w:ilvl w:val="0"/>
          <w:numId w:val="4"/>
        </w:numPr>
        <w:tabs>
          <w:tab w:val="left" w:pos="822"/>
        </w:tabs>
        <w:spacing w:before="1"/>
        <w:jc w:val="both"/>
      </w:pPr>
      <w:r>
        <w:t>Содержание</w:t>
      </w:r>
      <w:r w:rsidR="000D3B8E">
        <w:t xml:space="preserve"> учебное предмета</w:t>
      </w:r>
    </w:p>
    <w:p w14:paraId="52DE61EB" w14:textId="77777777" w:rsidR="00986D19" w:rsidRDefault="00986D19" w:rsidP="00521444">
      <w:pPr>
        <w:pStyle w:val="a5"/>
        <w:numPr>
          <w:ilvl w:val="0"/>
          <w:numId w:val="4"/>
        </w:numPr>
        <w:tabs>
          <w:tab w:val="left" w:pos="822"/>
        </w:tabs>
        <w:jc w:val="both"/>
      </w:pPr>
      <w:r>
        <w:t>Тематическое</w:t>
      </w:r>
      <w:r>
        <w:rPr>
          <w:spacing w:val="-5"/>
        </w:rPr>
        <w:t xml:space="preserve"> </w:t>
      </w:r>
      <w:r>
        <w:t>планирование</w:t>
      </w:r>
    </w:p>
    <w:p w14:paraId="612B8441" w14:textId="77777777" w:rsidR="00521444" w:rsidRDefault="00986D19" w:rsidP="00521444">
      <w:pPr>
        <w:pStyle w:val="a5"/>
        <w:numPr>
          <w:ilvl w:val="0"/>
          <w:numId w:val="4"/>
        </w:numPr>
      </w:pPr>
      <w:r>
        <w:t>Поурочное</w:t>
      </w:r>
      <w:r>
        <w:rPr>
          <w:spacing w:val="-3"/>
        </w:rPr>
        <w:t xml:space="preserve"> </w:t>
      </w:r>
      <w:r>
        <w:t>планирование</w:t>
      </w:r>
    </w:p>
    <w:p w14:paraId="16E017E4" w14:textId="7BD81462" w:rsidR="00521444" w:rsidRPr="00521444" w:rsidRDefault="00521444" w:rsidP="00521444">
      <w:pPr>
        <w:pStyle w:val="a5"/>
        <w:numPr>
          <w:ilvl w:val="0"/>
          <w:numId w:val="4"/>
        </w:numPr>
      </w:pPr>
      <w:r w:rsidRPr="00521444">
        <w:t>Оценочные материалы для проведения промежуточной и итоговой аттестации: примерные тексты контрольных работ, примерные задания.</w:t>
      </w:r>
    </w:p>
    <w:p w14:paraId="3EC916F1" w14:textId="77777777" w:rsidR="00986D19" w:rsidRDefault="00986D19" w:rsidP="00521444">
      <w:pPr>
        <w:pStyle w:val="a5"/>
        <w:numPr>
          <w:ilvl w:val="0"/>
          <w:numId w:val="4"/>
        </w:numPr>
        <w:tabs>
          <w:tab w:val="left" w:pos="821"/>
        </w:tabs>
        <w:jc w:val="both"/>
      </w:pPr>
      <w:r>
        <w:t>Учебно-методическое</w:t>
      </w:r>
      <w:r>
        <w:rPr>
          <w:spacing w:val="-5"/>
        </w:rPr>
        <w:t xml:space="preserve"> </w:t>
      </w:r>
      <w:r>
        <w:t>обеспечение</w:t>
      </w:r>
    </w:p>
    <w:p w14:paraId="04615DEA" w14:textId="77777777" w:rsidR="00D748DE" w:rsidRDefault="00D748DE" w:rsidP="00104D7B">
      <w:pPr>
        <w:spacing w:line="278" w:lineRule="auto"/>
        <w:ind w:firstLine="567"/>
      </w:pPr>
    </w:p>
    <w:p w14:paraId="265C8FCF" w14:textId="77777777" w:rsidR="000D3B8E" w:rsidRDefault="000D3B8E" w:rsidP="00104D7B">
      <w:pPr>
        <w:spacing w:line="278" w:lineRule="auto"/>
        <w:ind w:firstLine="567"/>
      </w:pPr>
    </w:p>
    <w:p w14:paraId="4805BBB6" w14:textId="77777777" w:rsidR="00986D19" w:rsidRDefault="00986D19">
      <w:pPr>
        <w:pStyle w:val="a3"/>
        <w:ind w:left="0" w:firstLine="567"/>
      </w:pPr>
    </w:p>
    <w:sectPr w:rsidR="00986D19" w:rsidSect="000D3B8E">
      <w:pgSz w:w="11910" w:h="16840"/>
      <w:pgMar w:top="568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7C367A"/>
    <w:multiLevelType w:val="hybridMultilevel"/>
    <w:tmpl w:val="4DC61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007854"/>
    <w:multiLevelType w:val="hybridMultilevel"/>
    <w:tmpl w:val="17F804DA"/>
    <w:lvl w:ilvl="0" w:tplc="6722084C">
      <w:start w:val="1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95CC97A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F0044B00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B4D4B4D8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3162E1BC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AE9C2E8A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CF72E30A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8A821632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CE04278E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7DB1419A"/>
    <w:multiLevelType w:val="hybridMultilevel"/>
    <w:tmpl w:val="FEE8CC04"/>
    <w:lvl w:ilvl="0" w:tplc="59AC7B8C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AA46978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C0B465FC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CAA0D33E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6CC67A08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F5347D56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B422F3F0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03DEA242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4C4A03DE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7F5B1741"/>
    <w:multiLevelType w:val="hybridMultilevel"/>
    <w:tmpl w:val="CD8044AE"/>
    <w:lvl w:ilvl="0" w:tplc="39EA1660">
      <w:start w:val="1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B821C96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1B003550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AFD2A37C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4B7A1CA2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BE5A0978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7A4A0120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A76435A8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C27CA008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8DE"/>
    <w:rsid w:val="000D3B8E"/>
    <w:rsid w:val="00104D7B"/>
    <w:rsid w:val="001741C5"/>
    <w:rsid w:val="00445C63"/>
    <w:rsid w:val="00457E6B"/>
    <w:rsid w:val="00521444"/>
    <w:rsid w:val="006B7BF6"/>
    <w:rsid w:val="00911097"/>
    <w:rsid w:val="00935D5C"/>
    <w:rsid w:val="00986D19"/>
    <w:rsid w:val="00A50394"/>
    <w:rsid w:val="00C33ADC"/>
    <w:rsid w:val="00CF4D5F"/>
    <w:rsid w:val="00D748DE"/>
    <w:rsid w:val="00E36503"/>
    <w:rsid w:val="00F14E35"/>
    <w:rsid w:val="00FA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6954F"/>
  <w15:docId w15:val="{356BFCFD-699A-472E-816C-F9EFA02CB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D3B8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48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748DE"/>
    <w:pPr>
      <w:ind w:left="821"/>
    </w:pPr>
  </w:style>
  <w:style w:type="paragraph" w:styleId="a4">
    <w:name w:val="Title"/>
    <w:basedOn w:val="a"/>
    <w:uiPriority w:val="1"/>
    <w:qFormat/>
    <w:rsid w:val="00D748DE"/>
    <w:pPr>
      <w:spacing w:line="252" w:lineRule="exact"/>
      <w:ind w:left="1056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D748DE"/>
    <w:pPr>
      <w:spacing w:line="252" w:lineRule="exact"/>
      <w:ind w:left="821" w:hanging="360"/>
    </w:pPr>
  </w:style>
  <w:style w:type="paragraph" w:customStyle="1" w:styleId="TableParagraph">
    <w:name w:val="Table Paragraph"/>
    <w:basedOn w:val="a"/>
    <w:uiPriority w:val="1"/>
    <w:qFormat/>
    <w:rsid w:val="00D748DE"/>
  </w:style>
  <w:style w:type="character" w:styleId="a6">
    <w:name w:val="Hyperlink"/>
    <w:basedOn w:val="a0"/>
    <w:uiPriority w:val="99"/>
    <w:unhideWhenUsed/>
    <w:rsid w:val="00FA41B5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FA41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1564/star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1101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user</cp:lastModifiedBy>
  <cp:revision>2</cp:revision>
  <dcterms:created xsi:type="dcterms:W3CDTF">2023-10-17T10:26:00Z</dcterms:created>
  <dcterms:modified xsi:type="dcterms:W3CDTF">2023-10-17T10:26:00Z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2023-08-23T00:00:00Z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2023-10-11T00:00:00Z</vt:filetime>
  </property>
</Properties>
</file>