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B259" w14:textId="77777777" w:rsidR="00F442AB" w:rsidRPr="00F442AB" w:rsidRDefault="00F442AB" w:rsidP="00F442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442AB">
        <w:rPr>
          <w:rFonts w:ascii="Times New Roman" w:hAnsi="Times New Roman" w:cs="Times New Roman"/>
          <w:color w:val="000000"/>
          <w:sz w:val="28"/>
          <w:szCs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704DC21" w14:textId="5CCB2D9F" w:rsidR="00F442AB" w:rsidRPr="00F442AB" w:rsidRDefault="00F442AB" w:rsidP="00F442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42AB">
        <w:rPr>
          <w:rFonts w:ascii="Times New Roman" w:hAnsi="Times New Roman" w:cs="Times New Roman"/>
          <w:sz w:val="28"/>
          <w:szCs w:val="28"/>
        </w:rPr>
        <w:t xml:space="preserve">Данная программа обеспечивается линией учебно-методических комплектов </w:t>
      </w:r>
      <w:r w:rsidRPr="00F442AB">
        <w:rPr>
          <w:rFonts w:ascii="Times New Roman" w:hAnsi="Times New Roman" w:cs="Times New Roman"/>
          <w:sz w:val="28"/>
          <w:szCs w:val="28"/>
        </w:rPr>
        <w:t xml:space="preserve">по математике </w:t>
      </w:r>
      <w:r w:rsidRPr="00F442AB">
        <w:rPr>
          <w:rFonts w:ascii="Times New Roman" w:hAnsi="Times New Roman" w:cs="Times New Roman"/>
          <w:color w:val="000000"/>
          <w:sz w:val="28"/>
          <w:szCs w:val="28"/>
        </w:rPr>
        <w:t>Моро М.И., Волкова С.И., Степанова С.В.,</w:t>
      </w:r>
      <w:r w:rsidRPr="00F442AB">
        <w:rPr>
          <w:rFonts w:ascii="Times New Roman" w:hAnsi="Times New Roman" w:cs="Times New Roman"/>
          <w:color w:val="000000"/>
          <w:sz w:val="28"/>
          <w:szCs w:val="28"/>
        </w:rPr>
        <w:t xml:space="preserve"> (1 класс), </w:t>
      </w:r>
      <w:r w:rsidRPr="00F442AB">
        <w:rPr>
          <w:rFonts w:ascii="Times New Roman" w:hAnsi="Times New Roman" w:cs="Times New Roman"/>
          <w:color w:val="000000"/>
          <w:sz w:val="28"/>
          <w:szCs w:val="28"/>
        </w:rPr>
        <w:t>Моро М.И., Бантова М.А., Бельтюкова Г.В. и другие</w:t>
      </w:r>
      <w:r w:rsidRPr="00F442AB">
        <w:rPr>
          <w:rFonts w:ascii="Times New Roman" w:hAnsi="Times New Roman" w:cs="Times New Roman"/>
          <w:color w:val="000000"/>
          <w:sz w:val="28"/>
          <w:szCs w:val="28"/>
        </w:rPr>
        <w:t xml:space="preserve"> (2-4 класс), выпускаемой издательством «Просвещение»</w:t>
      </w:r>
    </w:p>
    <w:p w14:paraId="63095331" w14:textId="77777777" w:rsidR="00F442AB" w:rsidRPr="00F442AB" w:rsidRDefault="00F442AB" w:rsidP="00F442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442AB">
        <w:rPr>
          <w:rFonts w:ascii="Times New Roman" w:hAnsi="Times New Roman" w:cs="Times New Roman"/>
          <w:color w:val="000000"/>
          <w:sz w:val="28"/>
          <w:szCs w:val="28"/>
        </w:rPr>
        <w:t>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77C97496" w14:textId="77777777" w:rsidR="00F442AB" w:rsidRPr="00F442AB" w:rsidRDefault="00F442AB" w:rsidP="00F442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442AB">
        <w:rPr>
          <w:rFonts w:ascii="Times New Roman" w:hAnsi="Times New Roman" w:cs="Times New Roman"/>
          <w:color w:val="000000"/>
          <w:sz w:val="28"/>
          <w:szCs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068A8D04" w14:textId="77777777" w:rsidR="00F442AB" w:rsidRPr="00F442AB" w:rsidRDefault="00F442AB" w:rsidP="00F442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442AB">
        <w:rPr>
          <w:rFonts w:ascii="Times New Roman" w:hAnsi="Times New Roman" w:cs="Times New Roman"/>
          <w:color w:val="000000"/>
          <w:sz w:val="28"/>
          <w:szCs w:val="28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F442AB"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r w:rsidRPr="00F442AB">
        <w:rPr>
          <w:rFonts w:ascii="Times New Roman" w:hAnsi="Times New Roman" w:cs="Times New Roman"/>
          <w:color w:val="000000"/>
          <w:sz w:val="28"/>
          <w:szCs w:val="28"/>
        </w:rPr>
        <w:t>меньше», «равно</w:t>
      </w:r>
      <w:r w:rsidRPr="00F442AB"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r w:rsidRPr="00F442AB">
        <w:rPr>
          <w:rFonts w:ascii="Times New Roman" w:hAnsi="Times New Roman" w:cs="Times New Roman"/>
          <w:color w:val="000000"/>
          <w:sz w:val="28"/>
          <w:szCs w:val="28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14:paraId="0C5082EF" w14:textId="77777777" w:rsidR="00F442AB" w:rsidRPr="00F442AB" w:rsidRDefault="00F442AB" w:rsidP="00F442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442AB">
        <w:rPr>
          <w:rFonts w:ascii="Times New Roman" w:hAnsi="Times New Roman" w:cs="Times New Roman"/>
          <w:color w:val="000000"/>
          <w:sz w:val="28"/>
          <w:szCs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07BBD24F" w14:textId="77777777" w:rsidR="00F442AB" w:rsidRPr="00F442AB" w:rsidRDefault="00F442AB" w:rsidP="00F442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442AB">
        <w:rPr>
          <w:rFonts w:ascii="Times New Roman" w:hAnsi="Times New Roman" w:cs="Times New Roman"/>
          <w:color w:val="000000"/>
          <w:sz w:val="28"/>
          <w:szCs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7FBB2A3F" w14:textId="77777777" w:rsidR="00F442AB" w:rsidRPr="00F442AB" w:rsidRDefault="00F442AB" w:rsidP="00F442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442AB">
        <w:rPr>
          <w:rFonts w:ascii="Times New Roman" w:hAnsi="Times New Roman" w:cs="Times New Roman"/>
          <w:color w:val="000000"/>
          <w:sz w:val="28"/>
          <w:szCs w:val="28"/>
        </w:rPr>
        <w:t>‌</w:t>
      </w:r>
      <w:bookmarkStart w:id="0" w:name="bc284a2b-8dc7-47b2-bec2-e0e566c832dd"/>
      <w:r w:rsidRPr="00F442AB">
        <w:rPr>
          <w:rFonts w:ascii="Times New Roman" w:hAnsi="Times New Roman" w:cs="Times New Roman"/>
          <w:color w:val="000000"/>
          <w:sz w:val="28"/>
          <w:szCs w:val="28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0"/>
      <w:r w:rsidRPr="00F442AB">
        <w:rPr>
          <w:rFonts w:ascii="Times New Roman" w:hAnsi="Times New Roman" w:cs="Times New Roman"/>
          <w:color w:val="000000"/>
          <w:sz w:val="28"/>
          <w:szCs w:val="28"/>
        </w:rPr>
        <w:t>‌‌</w:t>
      </w:r>
    </w:p>
    <w:p w14:paraId="4A50B809" w14:textId="77777777" w:rsidR="00F442AB" w:rsidRPr="00F442AB" w:rsidRDefault="00F442AB" w:rsidP="00F442AB">
      <w:pPr>
        <w:rPr>
          <w:rFonts w:ascii="Times New Roman" w:hAnsi="Times New Roman" w:cs="Times New Roman"/>
          <w:sz w:val="28"/>
          <w:szCs w:val="28"/>
        </w:rPr>
        <w:sectPr w:rsidR="00F442AB" w:rsidRPr="00F442AB">
          <w:pgSz w:w="11906" w:h="16383"/>
          <w:pgMar w:top="1134" w:right="850" w:bottom="1134" w:left="1701" w:header="720" w:footer="720" w:gutter="0"/>
          <w:cols w:space="720"/>
        </w:sectPr>
      </w:pPr>
    </w:p>
    <w:p w14:paraId="22DA73EB" w14:textId="77777777" w:rsidR="00F442AB" w:rsidRPr="00F442AB" w:rsidRDefault="00F442AB" w:rsidP="00F442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42AB">
        <w:rPr>
          <w:rFonts w:ascii="Times New Roman" w:hAnsi="Times New Roman" w:cs="Times New Roman"/>
          <w:sz w:val="28"/>
          <w:szCs w:val="28"/>
        </w:rPr>
        <w:lastRenderedPageBreak/>
        <w:t>Рабочая программа содержит следующие разделы:</w:t>
      </w:r>
    </w:p>
    <w:p w14:paraId="319DBCDD" w14:textId="56250293" w:rsidR="00F442AB" w:rsidRPr="00F442AB" w:rsidRDefault="00F442AB" w:rsidP="00F44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2AB">
        <w:rPr>
          <w:rFonts w:ascii="Times New Roman" w:hAnsi="Times New Roman" w:cs="Times New Roman"/>
          <w:sz w:val="28"/>
          <w:szCs w:val="28"/>
        </w:rPr>
        <w:t>1.</w:t>
      </w:r>
      <w:r w:rsidRPr="00F442AB">
        <w:rPr>
          <w:rFonts w:ascii="Times New Roman" w:hAnsi="Times New Roman" w:cs="Times New Roman"/>
          <w:sz w:val="28"/>
          <w:szCs w:val="28"/>
        </w:rPr>
        <w:t xml:space="preserve"> Числа и величины</w:t>
      </w:r>
    </w:p>
    <w:p w14:paraId="0B63307F" w14:textId="441FAEFF" w:rsidR="00F442AB" w:rsidRPr="00F442AB" w:rsidRDefault="00F442AB" w:rsidP="00F44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2AB">
        <w:rPr>
          <w:rFonts w:ascii="Times New Roman" w:hAnsi="Times New Roman" w:cs="Times New Roman"/>
          <w:sz w:val="28"/>
          <w:szCs w:val="28"/>
        </w:rPr>
        <w:t>2.</w:t>
      </w:r>
      <w:r w:rsidRPr="00F442AB">
        <w:rPr>
          <w:rFonts w:ascii="Times New Roman" w:hAnsi="Times New Roman" w:cs="Times New Roman"/>
          <w:sz w:val="28"/>
          <w:szCs w:val="28"/>
        </w:rPr>
        <w:t xml:space="preserve"> Арифметические действия</w:t>
      </w:r>
    </w:p>
    <w:p w14:paraId="7748332D" w14:textId="30ECBBE9" w:rsidR="00F442AB" w:rsidRPr="00F442AB" w:rsidRDefault="00F442AB" w:rsidP="00F44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2AB">
        <w:rPr>
          <w:rFonts w:ascii="Times New Roman" w:hAnsi="Times New Roman" w:cs="Times New Roman"/>
          <w:sz w:val="28"/>
          <w:szCs w:val="28"/>
        </w:rPr>
        <w:t xml:space="preserve">3. </w:t>
      </w:r>
      <w:r w:rsidRPr="00F442AB">
        <w:rPr>
          <w:rFonts w:ascii="Times New Roman" w:hAnsi="Times New Roman" w:cs="Times New Roman"/>
          <w:sz w:val="28"/>
          <w:szCs w:val="28"/>
        </w:rPr>
        <w:t>Текстовые задачи</w:t>
      </w:r>
    </w:p>
    <w:p w14:paraId="476E2E7F" w14:textId="70E8E84D" w:rsidR="00F442AB" w:rsidRPr="00F442AB" w:rsidRDefault="00F442AB" w:rsidP="00F442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hAnsi="Times New Roman" w:cs="Times New Roman"/>
          <w:sz w:val="28"/>
          <w:szCs w:val="28"/>
        </w:rPr>
        <w:t xml:space="preserve">4. </w:t>
      </w:r>
      <w:r w:rsidRPr="00F442AB">
        <w:rPr>
          <w:rFonts w:ascii="Times New Roman" w:hAnsi="Times New Roman" w:cs="Times New Roman"/>
          <w:color w:val="000000"/>
          <w:sz w:val="28"/>
          <w:szCs w:val="28"/>
        </w:rPr>
        <w:t>Пространственные отношения и геометрические фигуры</w:t>
      </w:r>
    </w:p>
    <w:p w14:paraId="188F2CAD" w14:textId="77777777" w:rsidR="00F442AB" w:rsidRDefault="00F442AB" w:rsidP="00F44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2AB">
        <w:rPr>
          <w:rFonts w:ascii="Times New Roman" w:hAnsi="Times New Roman" w:cs="Times New Roman"/>
          <w:sz w:val="28"/>
          <w:szCs w:val="28"/>
        </w:rPr>
        <w:t xml:space="preserve">5. </w:t>
      </w:r>
      <w:r w:rsidRPr="00F442AB">
        <w:rPr>
          <w:rFonts w:ascii="Times New Roman" w:hAnsi="Times New Roman" w:cs="Times New Roman"/>
          <w:color w:val="000000"/>
          <w:sz w:val="28"/>
          <w:szCs w:val="28"/>
        </w:rPr>
        <w:t>Математическая информация</w:t>
      </w:r>
      <w:r w:rsidRPr="00F442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BF0A0" w14:textId="77777777" w:rsidR="00F442AB" w:rsidRPr="00F442AB" w:rsidRDefault="00F442AB" w:rsidP="00F44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04AA6" w14:textId="2886080C" w:rsidR="00F442AB" w:rsidRPr="00F442AB" w:rsidRDefault="00F442AB" w:rsidP="00F44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2AB">
        <w:rPr>
          <w:rFonts w:ascii="Times New Roman" w:hAnsi="Times New Roman" w:cs="Times New Roman"/>
          <w:sz w:val="28"/>
          <w:szCs w:val="28"/>
        </w:rPr>
        <w:t xml:space="preserve">Предусмотрены следующие виды контроля: </w:t>
      </w:r>
      <w:r w:rsidRPr="00F442AB">
        <w:rPr>
          <w:rFonts w:ascii="Times New Roman" w:hAnsi="Times New Roman" w:cs="Times New Roman"/>
          <w:sz w:val="28"/>
          <w:szCs w:val="28"/>
        </w:rPr>
        <w:t>тематический</w:t>
      </w:r>
      <w:r w:rsidRPr="00F442AB">
        <w:rPr>
          <w:rFonts w:ascii="Times New Roman" w:hAnsi="Times New Roman" w:cs="Times New Roman"/>
          <w:sz w:val="28"/>
          <w:szCs w:val="28"/>
        </w:rPr>
        <w:t xml:space="preserve"> и промежуточный (приложение 3 РП). </w:t>
      </w:r>
    </w:p>
    <w:p w14:paraId="26955DBE" w14:textId="77777777" w:rsidR="003846DF" w:rsidRPr="00F442AB" w:rsidRDefault="003846DF">
      <w:pPr>
        <w:rPr>
          <w:rFonts w:ascii="Times New Roman" w:hAnsi="Times New Roman" w:cs="Times New Roman"/>
          <w:sz w:val="28"/>
          <w:szCs w:val="28"/>
        </w:rPr>
      </w:pPr>
    </w:p>
    <w:sectPr w:rsidR="003846DF" w:rsidRPr="00F442AB" w:rsidSect="00F442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5D"/>
    <w:rsid w:val="002819AE"/>
    <w:rsid w:val="003846DF"/>
    <w:rsid w:val="00390E5D"/>
    <w:rsid w:val="00F4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86DB"/>
  <w15:chartTrackingRefBased/>
  <w15:docId w15:val="{26564914-F399-4499-A45E-37B20BFF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2A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2023-10-16T14:08:00Z</dcterms:created>
  <dcterms:modified xsi:type="dcterms:W3CDTF">2023-10-16T14:18:00Z</dcterms:modified>
</cp:coreProperties>
</file>