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3" w:rsidRDefault="008134E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8134E3" w:rsidRDefault="008134E3">
      <w:pPr>
        <w:pStyle w:val="ConsPlusNormal"/>
        <w:jc w:val="both"/>
        <w:outlineLvl w:val="0"/>
      </w:pPr>
    </w:p>
    <w:p w:rsidR="008134E3" w:rsidRDefault="008134E3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8134E3" w:rsidRDefault="008134E3">
      <w:pPr>
        <w:pStyle w:val="ConsPlusTitle"/>
        <w:jc w:val="center"/>
      </w:pPr>
    </w:p>
    <w:p w:rsidR="008134E3" w:rsidRDefault="008134E3">
      <w:pPr>
        <w:pStyle w:val="ConsPlusTitle"/>
        <w:jc w:val="center"/>
      </w:pPr>
      <w:r>
        <w:t>ПИСЬМО</w:t>
      </w:r>
    </w:p>
    <w:p w:rsidR="008134E3" w:rsidRDefault="008134E3">
      <w:pPr>
        <w:pStyle w:val="ConsPlusTitle"/>
        <w:jc w:val="center"/>
      </w:pPr>
      <w:r>
        <w:t>от 25 августа 2022 г. N 07-5789</w:t>
      </w:r>
    </w:p>
    <w:p w:rsidR="008134E3" w:rsidRDefault="008134E3">
      <w:pPr>
        <w:pStyle w:val="ConsPlusTitle"/>
        <w:jc w:val="center"/>
      </w:pPr>
    </w:p>
    <w:p w:rsidR="008134E3" w:rsidRDefault="008134E3">
      <w:pPr>
        <w:pStyle w:val="ConsPlusTitle"/>
        <w:jc w:val="center"/>
      </w:pPr>
      <w:r>
        <w:t>О НАПРАВЛЕНИИ ИНФОРМАЦИИ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proofErr w:type="gramStart"/>
      <w:r>
        <w:t xml:space="preserve">В дополнение к </w:t>
      </w:r>
      <w:hyperlink r:id="rId6">
        <w:r>
          <w:rPr>
            <w:color w:val="0000FF"/>
          </w:rPr>
          <w:t>письму</w:t>
        </w:r>
      </w:hyperlink>
      <w:r>
        <w:t xml:space="preserve"> от 15 августа 2022 г. N 03-1190 &lt;1&gt; Департамент государственной политики в сфере защиты прав детей Минпросвещения России (далее - Департамент) направляет методические </w:t>
      </w:r>
      <w:hyperlink w:anchor="P26">
        <w:r>
          <w:rPr>
            <w:color w:val="0000FF"/>
          </w:rPr>
          <w:t>рекомендации</w:t>
        </w:r>
      </w:hyperlink>
      <w:r>
        <w:t xml:space="preserve"> по организации цикла внеурочных занятий "Разговоры о важном" для обучающихся с нарушениями слуха, зрения, речи, опорно-двигательного аппарата, с задержкой психического развития, расстройствами аутистического спектра, а также с умственной отсталостью (интеллектуальными нарушениями) и тяжелыми</w:t>
      </w:r>
      <w:proofErr w:type="gramEnd"/>
      <w:r>
        <w:t xml:space="preserve"> множественными нарушениями развития (далее - методические рекомендации).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>м.: Администратор образования. 2022. N 17. С. 50 - 52. - Ред.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 xml:space="preserve">Методические </w:t>
      </w:r>
      <w:hyperlink w:anchor="P26">
        <w:r>
          <w:rPr>
            <w:color w:val="0000FF"/>
          </w:rPr>
          <w:t>рекомендации</w:t>
        </w:r>
      </w:hyperlink>
      <w:r>
        <w:t xml:space="preserve"> размещены на портале ФГБНУ "Институт коррекционной педагогики РАО" (https://ikp-rao.ru/razgovory-o-glavnom), а также прилагаются к настоящему письму.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Просим обеспечить проведение указанных внеурочных занятий с учетом методических </w:t>
      </w:r>
      <w:hyperlink w:anchor="P26">
        <w:r>
          <w:rPr>
            <w:color w:val="0000FF"/>
          </w:rPr>
          <w:t>рекомендаций</w:t>
        </w:r>
      </w:hyperlink>
      <w:r>
        <w:t>, доведя информацию до общеобразовательных организаций, а также до отдельных общеобразовательных организаций.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jc w:val="right"/>
      </w:pPr>
      <w:r>
        <w:t>Директор Департамента</w:t>
      </w:r>
    </w:p>
    <w:p w:rsidR="008134E3" w:rsidRDefault="008134E3">
      <w:pPr>
        <w:pStyle w:val="ConsPlusNormal"/>
        <w:jc w:val="right"/>
      </w:pPr>
      <w:r>
        <w:t>государственной политики</w:t>
      </w:r>
    </w:p>
    <w:p w:rsidR="008134E3" w:rsidRDefault="008134E3">
      <w:pPr>
        <w:pStyle w:val="ConsPlusNormal"/>
        <w:jc w:val="right"/>
      </w:pPr>
      <w:r>
        <w:t>в сфере защиты прав детей</w:t>
      </w:r>
    </w:p>
    <w:p w:rsidR="008134E3" w:rsidRDefault="008134E3">
      <w:pPr>
        <w:pStyle w:val="ConsPlusNormal"/>
        <w:jc w:val="right"/>
      </w:pPr>
      <w:r>
        <w:t>Л.П.ФАЛЬКОВСКАЯ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jc w:val="right"/>
        <w:outlineLvl w:val="0"/>
      </w:pPr>
      <w:r>
        <w:t>Приложение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</w:pPr>
      <w:bookmarkStart w:id="1" w:name="P26"/>
      <w:bookmarkEnd w:id="1"/>
      <w:r>
        <w:t>МЕТОДИЧЕСКИЕ РЕКОМЕНДАЦИИ</w:t>
      </w:r>
    </w:p>
    <w:p w:rsidR="008134E3" w:rsidRDefault="008134E3">
      <w:pPr>
        <w:pStyle w:val="ConsPlusTitle"/>
        <w:jc w:val="center"/>
      </w:pPr>
      <w:r>
        <w:t xml:space="preserve">ПО ОРГАНИЗАЦИИ ЦИКЛА ВНЕУРОЧНЫХ ЗАНЯТИЙ "РАЗГОВОРЫ О </w:t>
      </w:r>
      <w:proofErr w:type="gramStart"/>
      <w:r>
        <w:t>ВАЖНОМ</w:t>
      </w:r>
      <w:proofErr w:type="gramEnd"/>
      <w:r>
        <w:t>"</w:t>
      </w:r>
    </w:p>
    <w:p w:rsidR="008134E3" w:rsidRDefault="008134E3">
      <w:pPr>
        <w:pStyle w:val="ConsPlusTitle"/>
        <w:jc w:val="center"/>
      </w:pPr>
      <w:r>
        <w:t xml:space="preserve">ПРИ РЕАЛИЗАЦИИ </w:t>
      </w:r>
      <w:proofErr w:type="gramStart"/>
      <w:r>
        <w:t>АДАПТИРОВАННЫХ</w:t>
      </w:r>
      <w:proofErr w:type="gramEnd"/>
      <w:r>
        <w:t xml:space="preserve"> ОСНОВНЫХ ОБЩЕОБРАЗОВАТЕЛЬНЫХ</w:t>
      </w:r>
    </w:p>
    <w:p w:rsidR="008134E3" w:rsidRDefault="008134E3">
      <w:pPr>
        <w:pStyle w:val="ConsPlusTitle"/>
        <w:jc w:val="center"/>
      </w:pPr>
      <w:r>
        <w:t>ПРОГРАММ &lt;2&gt;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>--------------------------------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&lt;2&gt; Методические рекомендации подготовлены группой специалистов под руководством Соловьевой Т.А. Среди авторов: Акимова Е.А., Антонова И.Д., Аршатская О.С., Бабкина Н.В., Болдинова О.Г., Ворошилова Е.Л., Грибова О.Е., Кошечкина Т.В., Кочетова Е.А., Крутякова Е.Н., Переверзева М.В., Четверикова Т.Ю., Яхнина Е.З.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>Методические рекомендации адресованы общеобразовательным организациям, в том числе отдельным, реализующим адаптированные основные общеобразовательные программы.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lastRenderedPageBreak/>
        <w:t xml:space="preserve">Проведение цикла внеурочных занятий "Разговоры о важном" в рамках реализации программы воспитательной деятельности отвечает целям и задачам формирования и развития жизненной </w:t>
      </w:r>
      <w:proofErr w:type="gramStart"/>
      <w:r>
        <w:t>компетенции</w:t>
      </w:r>
      <w:proofErr w:type="gramEnd"/>
      <w:r>
        <w:t xml:space="preserve"> обучающихся с ограниченными возможностями здоровья, с инвалидностью (далее - с ОВЗ). Предлагаемые структура и логика внеурочных занятий не требуют внесения принципиальных изменений.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В то же время цикл внеурочных занятий "Разговоры о </w:t>
      </w:r>
      <w:proofErr w:type="gramStart"/>
      <w:r>
        <w:t>важном</w:t>
      </w:r>
      <w:proofErr w:type="gramEnd"/>
      <w:r>
        <w:t>" должен быть реализован с учетом особых образовательных потребностей разных возрастных и нозологических групп обучающихся с ОВЗ, их индивидуальных особенностей здоровья, развития, организации образования.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Структура методических рекомендаций включает описание общих и дифференцированных по группам обучающихся специальных условий проведения занятий. </w:t>
      </w:r>
      <w:proofErr w:type="gramStart"/>
      <w:r>
        <w:t>Предложены рекомендации по организации цикла занятий с обучающимися с нарушениями слуха, зрения, речи, с нарушениями опорно-двигательного аппарата, задержкой психического развития, расстройствами аутистического спектра, с интеллектуальными нарушениями, с тяжелыми множественными нарушениями развития.</w:t>
      </w:r>
      <w:proofErr w:type="gramEnd"/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Общие 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>Организуемые педагогами виды деятельности с участием детей с ОВЗ должны учитывать своеобразие психофизического, в том числе социально-эмоционального развития данной категории обучающихся. Важно учитывать чувства и интересы детей с ОВЗ с разным жизненным опытом, разными сенсорными, коммуникативными, двигательными возможностями.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Для достижения вышеуказанной цели рекомендуется: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- сократить и (или) разбить на части объем материала, который предлагается в сценариях занятий в форме непрерывного рассказа учителя; шире использовать интерактивные формы, игровые приемы, наглядно-практические методы обучения; уменьшить общий объем видов деятельности на одном занятии и (или) сократить их количество;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- предусмотреть дополнительный отбор, адаптацию по содержанию и форме предъявления стимульного иллюстративного материала. </w:t>
      </w:r>
      <w:proofErr w:type="gramStart"/>
      <w:r>
        <w:t>Так, фото- и видеоматериалы должны включать детей с ОВЗ (ребенок в очках, со слуховым аппаратом, ребенок в специальном кресле) или взрослых с ОВЗ (дедушка с палочкой), при этом эмоциональный фон фотографий остается таким же позитивным, должны быть использованы, в том числе, примеры успеха людей с ОВЗ (паралимпийцы, известные люди с ОВЗ).</w:t>
      </w:r>
      <w:proofErr w:type="gramEnd"/>
      <w:r>
        <w:t xml:space="preserve"> При отборе фото- и видеоматериалов важно уменьшить объем постановочных (искусственных) сюжетов, отдавая приоритет сюжетным линиям, приближенным к ситуации жизни обучающихся в данном регионе (семья собирает урожай, завтракает; бабушка - не только с укладкой на голове, но и в платочке). На фото должны быть люди разных национальностей, возрастов, разных возможностей по состоянию здоровья. Части обучающихся с ОВЗ необходим раздаточный предметный и картинный материал для индивидуального ознакомления (по рекомендации специалистов службы медико-психолого-педагогического сопровождения).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В зависимости от состояния слуха, зрения и </w:t>
      </w:r>
      <w:proofErr w:type="gramStart"/>
      <w:r>
        <w:t>речи</w:t>
      </w:r>
      <w:proofErr w:type="gramEnd"/>
      <w:r>
        <w:t xml:space="preserve"> возможно включать в перечень дидактического материала занятий пиктограммы, простые схемы, простые таблицы, карточки с предметным, символическим, сюжетным изображением. Например, при сохранных </w:t>
      </w:r>
      <w:proofErr w:type="gramStart"/>
      <w:r>
        <w:t>слухе</w:t>
      </w:r>
      <w:proofErr w:type="gramEnd"/>
      <w:r>
        <w:t xml:space="preserve"> и зрении звуковой ряд может сопровождаться визуальным, и наоборот (звуки природы сопровождаются картинкой с изображением конкретного природного ландшафта, птиц). В зависимости от познавательных и коммуникативных возможностей обучающихся в мотивационной части занятия применяется следующая последовательность методических </w:t>
      </w:r>
      <w:r>
        <w:lastRenderedPageBreak/>
        <w:t>приемов: перед показом видеоматериала учитель задает проблемный вопрос, предлагает утверждение, которое вызовет интерес или удивление детей. Педагог очень кратко знакомит детей с содержанием занятий и видеоролика. После просмотра видеоролика учитель задает вопросы: "Что узнали? Что понравилось? Почему?" Следует давать возможность ребенку с ОВЗ отвечать любым способом, не только устно, возможно, с помощью условных обозначений, пиктограмм.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В зависимости от рекомендаций специалистов службы медико-психолого-педагогического сопровождения необходимо предусмотреть релаксационные и динамические паузы продолжительностью не менее 2 минут, в том числе с использованием знакомых обучающимся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>Непрерывная продолжительность выполнения интерактивных заданий для детей в возрасте от 6 до 9 лет должна быть не более 10 минут. Использование интерактивной доски детьми до 10 лет не должно превышать 20 минут, старше 10 лет - 30 минут, компьютера - для учеников 1 - 2-х классов - 20 минут, 3 - 4-х классов - 25 минут, 5 - 9-х классов - 30 минут, 10 - 11-х классов - 35 минут. Общая продолжительность использования электронных средств обучения на занятии корригируется с учетом медицинских показаний. Не рекомендуется одновременное использование детьми на занятиях более двух различных электронных средств (например, интерактивной доски и персонального компьютера, интерактивной доски и планшета). Если используются два средства, то суммарное время работы с ними не должно превышать максимума по одному из них. В случае если продолжительность интерактивного задания превышает норматив электронной нагрузки (с учетом коррекции), можно частично или полностью заменить интерактивное задание обычным.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участием</w:t>
      </w:r>
    </w:p>
    <w:p w:rsidR="008134E3" w:rsidRDefault="008134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нарушениями слуха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proofErr w:type="gramStart"/>
      <w:r>
        <w:t>При проведении внеурочных занятий рекомендуется сохранить тематику занятий (при формулировании тем для обучающихся с учетом уровня их общего и речевого развития), их целевые ориентиры и формирующиеся нравственные ценности (при уточнении формулировок с учетом возможности их достижения на данном году обучения соответствующей категорией обучающихся с нарушениями слуха).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>В то же время требуется обязательная адаптация содержания каждого занятия с учетом: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- доступности для понимания обучающимися с нарушениями слуха (глухими, в том числе кохлеарно имплантированными, слабослышащими, позднооглохшими обучающимися) (например, при обучении глухих детей 1-х и 2-х классов из содержания занятия по теме "День знаний" рекомендуется исключить предлагаемую информацию об истории Дня знаний, шире раскрыть с использованием соответствующих дидактических материалов традиции праздника, сведения об учебной и внеурочной деятельности детей в школе);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>- непрерывности коррекционно-развивающей направленности всех форм урочной и внеурочной деятельности (например, применения разных форм речи - словесной [устной, письменной и дактильной] и жестовой, формирования и развития слухозрительного восприятия устной речи, речевого слуха, произносительной стороны речи);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- отбора доступного для использования </w:t>
      </w:r>
      <w:proofErr w:type="gramStart"/>
      <w:r>
        <w:t>обучающимися</w:t>
      </w:r>
      <w:proofErr w:type="gramEnd"/>
      <w:r>
        <w:t xml:space="preserve"> речевого материала с учетом особенностей их речевого развития (например, замена стихотворных текстов на прозаические);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lastRenderedPageBreak/>
        <w:t xml:space="preserve">- подбора методов и приемов обучения, видов работы, дидактических материалов, способствующих достижению планируемых результатов занятия (например, эвристическую беседу заменить на простую беседу; интерактивные и дидактические игры разработать с учетом уровня общего и речевого развития разных </w:t>
      </w:r>
      <w:proofErr w:type="gramStart"/>
      <w:r>
        <w:t>категорий</w:t>
      </w:r>
      <w:proofErr w:type="gramEnd"/>
      <w:r>
        <w:t xml:space="preserve"> обучающихся с нарушениями слуха; шире использовать в начальных классах предметно-практическую деятельность; определить возможность применения предлагаемых видеороликов с учетом восприятия закадрового текста обучающимися и понимания его смысла, в большинстве случаев </w:t>
      </w:r>
      <w:proofErr w:type="gramStart"/>
      <w:r>
        <w:t>заменить на беседу</w:t>
      </w:r>
      <w:proofErr w:type="gramEnd"/>
      <w:r>
        <w:t xml:space="preserve"> при широком использовании предлагаемого видеоряда или его замены на соответствующие дидактические материалы - мультимедийную презентацию, иллюстрации, фотографии).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Среди специальных условий организации цикла внеурочных занятий обязательным является соблюдение требований к организации слухоречевой среды, использованию индивидуальной и коллективной звукоусиливающей аппаратуры.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участием</w:t>
      </w:r>
    </w:p>
    <w:p w:rsidR="008134E3" w:rsidRDefault="008134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нарушениями зрения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 xml:space="preserve">Цикл внеурочных занятий "Разговоры о </w:t>
      </w:r>
      <w:proofErr w:type="gramStart"/>
      <w:r>
        <w:t>важном</w:t>
      </w:r>
      <w:proofErr w:type="gramEnd"/>
      <w:r>
        <w:t>" должен быть реализован с учетом особых образовательных потребностей разных категорий слепых и слабовидящих обучающихся, их зрительных особенностей.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постановке целей занятий необходимо учитывать: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ориентацию слепых и слабовидящих обучающихся на инклюзивное образование, успешную жизненную и профессиональную самореализацию, трудовую деятельность, развитие самостоятельности, формирование активной жизненной позиции, ценности к трудовой деятельности;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целенаправленную активизацию и развитие ведущих функций сохранных анализаторов (ориентировочно-поисковая, информационно-познавательная, регулирующая и контролирующая функции слуха, осязания, обоняния и остаточного зрения);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- компенсаторные функции познавательных процессов (ощущение, восприятие, внимание, память, мышление, речь, воображение) и повышение их роли в осмыслении картины мира;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- умения и навыки взаимодействия с предметным </w:t>
      </w:r>
      <w:proofErr w:type="gramStart"/>
      <w:r>
        <w:t>миром</w:t>
      </w:r>
      <w:proofErr w:type="gramEnd"/>
      <w:r>
        <w:t xml:space="preserve"> и его познание, целенаправленное обучение выполнению предметно-практических действий;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использование современных тифлотехнических средств, расширяющих адаптационный потенциал слепых обучающихся, обеспечивающих повышение их самостоятельности в различных видах деятельности и улучшающих качество взаимодействия с предметным миром.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Цели занятий необходимо конкретизировать следующими группами задач: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- коррекционно-образовательными, направленными на формирование получаемых знаний, умений и навыков с учетом особенностей психофизического развития, обусловленных нарушениями зрения (учить определять праздники и события по их визуальной символике, формировать представления о коллажах и способах их создания, знакомить с понятием "Лента времени"), а также совершенствование специфических универсальных учебных действий (связанных с использованием тифлоинформационных технологий, развитием коммуникативных навыков, навыков работы с информацией);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коррекционно-воспитательными</w:t>
      </w:r>
      <w:proofErr w:type="gramEnd"/>
      <w:r>
        <w:t xml:space="preserve">, направленными на компенсацию дефицитов эмоционального развития и формирование осознанной саморегуляции познавательной </w:t>
      </w:r>
      <w:r>
        <w:lastRenderedPageBreak/>
        <w:t>деятельности и поведения, качеств личности, способствующих успешной жизненной и профессиональной самореализации, а также на становление адекватной системы жизненных ценностей (семейных, духовно-нравственных, гражданско-патриотических);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коррекционно-развивающими, направленными на формирование компенсаторных способов действий, предметно-пространственных представлений, развитие познавательных процессов, сенсорно-перцептивной деятельности, описательной речи, творческих способностей, навыков вербальной и невербальной коммуникации, микр</w:t>
      </w:r>
      <w:proofErr w:type="gramStart"/>
      <w:r>
        <w:t>о-</w:t>
      </w:r>
      <w:proofErr w:type="gramEnd"/>
      <w:r>
        <w:t xml:space="preserve"> и макроориентации, мобильности, социально-бытовой ориентировки, обогащение (коррекцию) чувственного опыта, полисенсорного восприятия предметов и объектов окружающего мира, преодоление вербализма речи.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Рекомендуемые формы проведения занятий: занятие-беседа (эвристическая, мотивационная), занятие-обсуждение, занятие-рассуждение, литературная и музыкальная гостиные.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При подготовке цикла внеурочных занятий "Разговоры о важном" для обучающихся с нарушениями зрения необходимо использовать разные формы представления материалов: издания рельефно-точечным шрифтом Брайля; цифровые аудиозаписи mp3, daisy; электронные форматы текстов TXT, RTF, DOC, DOCX, HTML; рельефные изображения и наглядные пособия.</w:t>
      </w:r>
      <w:proofErr w:type="gramEnd"/>
      <w:r>
        <w:t xml:space="preserve"> Следовательно, сценарии занятий должны быть разработаны с учетом зрительных возможностей и особенностей психофизического </w:t>
      </w:r>
      <w:proofErr w:type="gramStart"/>
      <w:r>
        <w:t>развития</w:t>
      </w:r>
      <w:proofErr w:type="gramEnd"/>
      <w:r>
        <w:t xml:space="preserve"> обучающихся с нарушениями зрения (подбор доступных заданий, тифлоинформационное, тифлотехническое и ассистивное сопровождение), а также с учетом офтальмо-гигиенических и офтальмо-эргономических требований.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показе видеоматериалов, представленных в цикле внеурочных занятий "Разговоры о важном", необходимо включать тифлокомментирование (</w:t>
      </w:r>
      <w:proofErr w:type="gramStart"/>
      <w:r>
        <w:t>устное</w:t>
      </w:r>
      <w:proofErr w:type="gramEnd"/>
      <w:r>
        <w:t>, письменное). Выбираемые цифровые сервисы и платформы должны быть доступны слепым и слабовидящим обучающимся. Интерфейс используемых программ должен обеспечивать возможность управления с помощью клавиатуры компьютера. При адаптации интерактивных заданий для слепых и слабовидящих обучающихся необходимо использовать тифлоинформационные технологии (для слепых - под управлением программ невизуального экранного доступа "Jaws for Windows" и "NVDA", с помощью брайлевского дисплея; для слабовидящих - под управлением программ увеличения изображения на экране компьютера). Используемые графические объекты должны иметь подписи и сопровождаться подробными текстовыми комментариями.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Мотивационный блок занятия должен включать: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работу, направленную на формирование положительной мотивации и пробуждение интереса к изучению материала;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выявление степени сформированности представлений об объектах и явлениях, относящихся к теме занятия;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коррекционную работу по формированию предметно-пространственных представлений, преодолению вербализма речи и развитию описательной речи.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В начальной школе интерактивные задания целесообразно заменить дидактическими играми с использованием натуральной наглядности, а также наглядных пособий, специально созданных или адаптированных для обучающихся с нарушениями зрения.</w:t>
      </w:r>
      <w:proofErr w:type="gramEnd"/>
      <w:r>
        <w:t xml:space="preserve"> Отбор и использование интерактивных заданий в основной и старшей школе определяется уровнем тифлоинформационной и тифлотехнической компетентности обучающихся (навыки пользования цифровой техникой без визуального контроля и в условиях слабовидения).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При подборе дидактических игр, в том числе загадок, необходимо руководствоваться степенью сформированности у обучающихся предметно-пространственных представлений и компенсаторных навыков. Например, вопрос "Чем вертолет похож на стрекозу?" или </w:t>
      </w:r>
      <w:r>
        <w:lastRenderedPageBreak/>
        <w:t>описательная загадка о подводной лодке могут вызвать у детей обоснованные затруднения. Визуализацию заданий и дидактических материалов на экране следует заменить устной речью учителя или индивидуальными карточками. Например, учитель задает вопрос или загадывает загадку, при правильном ответе обучающегося запускается аудиофайл с подробным описанием визуальных и прочих характеристик объекта, истории его возникновения, способов применения в жизни человека. При групповой работе с текстом материалы предоставляются индивидуально каждому обучающемуся в доступном формате.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В заключение занятия учителю необходимо убедиться, что у обучающихся сложились точные и адекватные представления об изучаемых объектах и явлениях.</w:t>
      </w:r>
      <w:proofErr w:type="gramEnd"/>
      <w:r>
        <w:t xml:space="preserve"> Важно выяснить, понятна ли </w:t>
      </w:r>
      <w:proofErr w:type="gramStart"/>
      <w:r>
        <w:t>обучающимся</w:t>
      </w:r>
      <w:proofErr w:type="gramEnd"/>
      <w:r>
        <w:t xml:space="preserve"> визуальная составляющая изученного материала. Для этого могут быть предложены специальные вопросы и задания ("Опиши флаг России", "Что может быть изображено на открытке, которую ты подарил бы маме в день матери?").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участием</w:t>
      </w:r>
    </w:p>
    <w:p w:rsidR="008134E3" w:rsidRDefault="008134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нарушениями речи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 xml:space="preserve">Цикл внеурочных занятий "Разговоры о </w:t>
      </w:r>
      <w:proofErr w:type="gramStart"/>
      <w:r>
        <w:t>важном</w:t>
      </w:r>
      <w:proofErr w:type="gramEnd"/>
      <w:r>
        <w:t>" должен быть реализован с учетом особых образовательных потребностей обучающихся с нарушениями речи, особенностей их речевой и коммуникативной деятельности.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Цели и задачи данных занятий для обучающихся с нарушениями речи расширяются за счет постановки специфических коррекционных целей и задач: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расширение арсенала речеязыковых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развитие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развитие способности пользоваться устной и письменной речью в ходе различных социальных ситуаций.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В сценариях для начальной школы предусматриваются сокращение и адаптация речевого материала. Для обучающихся первого года </w:t>
      </w:r>
      <w:proofErr w:type="gramStart"/>
      <w:r>
        <w:t>обучения по теме</w:t>
      </w:r>
      <w:proofErr w:type="gramEnd"/>
      <w:r>
        <w:t xml:space="preserve"> "День знаний" возможна замена речевого материала экскурсией по школьному зданию. Упрощение материала осуществляется также за счет исключения дат и сокращения количества географических названий. Кроме того, для обучающихся дополнительного первого и первого классов предусматриваются краткие ответы на вопросы, отсутствуют задания по составлению текстов.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В основной школе сценарий "День знаний" для 5 - 7-х классов рекомендуется использовать и в 8 - 9-х (10-м </w:t>
      </w:r>
      <w:proofErr w:type="gramStart"/>
      <w:r>
        <w:t>дополнительном</w:t>
      </w:r>
      <w:proofErr w:type="gramEnd"/>
      <w:r>
        <w:t>) с большим акцентом на профориентацию.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lastRenderedPageBreak/>
        <w:t xml:space="preserve">Для всех обучающихся сценарии могут быть сокращены примерно на 1/3, поскольку требуется дополнительная "речевая" работа, прежде всего за счет проведения предварительной словарной работы (количество вновь вводимой лексики не должно превышать 5 - 7 словарных единиц). Лексика, сложная для воспроизведения </w:t>
      </w:r>
      <w:proofErr w:type="gramStart"/>
      <w:r>
        <w:t>обучающимися</w:t>
      </w:r>
      <w:proofErr w:type="gramEnd"/>
      <w:r>
        <w:t>, вводится в пассиве. Перед предъявлением видео- или аудиоматериала (дикторский текст) проводится предварительная работа по активизации знаний у детей. После знакомства с текстом проводится работа по проверке уровня понимания. Для лучшего закрепления видео-, ауди</w:t>
      </w:r>
      <w:proofErr w:type="gramStart"/>
      <w:r>
        <w:t>о-</w:t>
      </w:r>
      <w:proofErr w:type="gramEnd"/>
      <w:r>
        <w:t xml:space="preserve"> или печатный материал может быть предъявлен повторно для дальнейшей работы.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В сценариях должно быть предусмотрено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Мотивационный блок занятия в начальной школе может включать игровые виды работы, в основной школе - проблемные вопросы.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Формы занятий: ответы на вопросы по просмотренному (видео) или прослушанному материалу; составление коротких сообщений по внешним опорам (в соответствии со сценарием) с учетом степени выраженности и структурой речевого дефекта, а также другие доступные для контингента класса виды заданий, предлагаемых в сценариях.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В ходе освоения детьми темы занятия и терминов следует уточнить значения используемых слов, оказать помощь </w:t>
      </w:r>
      <w:proofErr w:type="gramStart"/>
      <w:r>
        <w:t>обучающимся</w:t>
      </w:r>
      <w:proofErr w:type="gramEnd"/>
      <w:r>
        <w:t xml:space="preserve"> в понимании соотношения связей данного слова с семантически сходными терминами. Речевой материал на занятии должен способствовать словесному самовыражению на уровне, соответствующем возрасту и развитию </w:t>
      </w:r>
      <w:proofErr w:type="gramStart"/>
      <w:r>
        <w:t>обучающегося</w:t>
      </w:r>
      <w:proofErr w:type="gramEnd"/>
      <w:r>
        <w:t xml:space="preserve"> (для разных классов должен быть подобран различный речевой материал).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Подбираемый речевой материал следует максимально соотнести с программой коррекционной работы для конкретных обучающихся и адаптировать его с учетом необходимости закрепления продуктивных и непродуктивных способов словоизменения и словообразования, связи слов в предложении и употребления различных синтаксических конструкций предложений.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При планировании на занятии работы с текстом следует обеспечить понимание содержания текстового материала. </w:t>
      </w:r>
      <w:proofErr w:type="gramStart"/>
      <w:r>
        <w:t>С этой целью могут быть использованы такие виды работ, как умение выделять части текста, составлять план текста, сокращать текст, восстанавливать текст по опорным словам, нахождение в тексте предложений, которые являются ответами на вопросы, поставленные к тексту учителем или другими учащимися, свободные ответы по прочитанному, ответы на вопросы к подтексту, составление читающим вопросов к тексту или к отдельным его частям, объяснение</w:t>
      </w:r>
      <w:proofErr w:type="gramEnd"/>
      <w:r>
        <w:t xml:space="preserve"> значения отдельных слов и выражений.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Тексты, предъявляемые детям в младшем школьном и подростковом возрастах, не должны быть насыщены переносными значениями, подтекстом.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Предварять работу с текстом должна беседа. В начальной школе в качестве наглядности при работе с текстом используются сюжетные картины, серии сюжетных картин, в средней школе количество наглядности минимизируется, и она становится более абстрактной (схемы, модели, графики).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Прямой пересказ текста может быть заменен заданиями, связанными с реконструкцией текста (восстановление хронологической последовательности текста путем разделения его на относительно законченные в смысловом отношении отрезки), работа с деформированным текстом (восстановление логической последовательности в изложении содержания). В первых классах детям может быть предложен облегченный вариант задания, при котором предлагается устный план, помогающий группировать предложения вокруг соответствующего пункта плана.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 xml:space="preserve">В случае использования чтения на занятиях следует использовать небольшие по объему </w:t>
      </w:r>
      <w:r>
        <w:lastRenderedPageBreak/>
        <w:t>тексты, отражающие динамику событий, поскольку наличие логической цепочки облегчает понимание читаемого, содержащие отрабатываемые оппозиционные буквы и слоги, а также слова различной слоговой структуры.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При проведении занятий следует учесть трудности обучающихся в плане процессов символизации, понимания и </w:t>
      </w:r>
      <w:proofErr w:type="gramStart"/>
      <w:r>
        <w:t>употребления</w:t>
      </w:r>
      <w:proofErr w:type="gramEnd"/>
      <w:r>
        <w:t xml:space="preserve"> сложных логико-грамматических конструкций. С этой целью необходимо включить в содержание занятий материал, предусматривающий совершение речемыслительных операций, например, анализ материала занятия, выявление в нем причинно-следственных, пространственных, временных и других семантических отношений и их вербализацию.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В заключение проводится обобщение полученной информации, в том числе в плане понятий, использовавшихся в ходе изучения темы, анализируются лексико-грамматические категории и синтаксические конструкции, использовавшиеся в ходе занятия. Важно подвести детей к формулированию выводов и суждений, используя при необходимости наглядные опоры (изображения, план, схемы).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участием</w:t>
      </w:r>
    </w:p>
    <w:p w:rsidR="008134E3" w:rsidRDefault="008134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нарушениями опорно-двигательного аппарата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proofErr w:type="gramStart"/>
      <w:r>
        <w:t>Для реализации целей внеурочных занятий из цикла "Разговоры о важном" для обучающихся с нарушениями опорно-двигательного аппарата (НОДА) необходима адаптация дидактического материала с учетом особенностей психофизического развития и имеющихся у обучающихся ограничений.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>При постановке целей внеурочных занятий следует ориентироваться на высокую значимость для детей этой нозологической группы занятий, направленных на расширение социального опыта, мотивацию взаимодействия со сверстниками, развитие речевых и коммуникативных возможностей, самостоятельности и потребности в самореализации.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При выборе формы проведения занятия необходимо учитывать индивидуальные особенности двигательного развития обучающихся (состояние общей моторики и функциональные возможности рук), наличие коммуникативных затруднений, состояние зрения и слуха, темп деятельности, потребность в посторонней помощи для решения учебных задач. При организации совместной деятельности предпочтительно комплектование группы из </w:t>
      </w:r>
      <w:proofErr w:type="gramStart"/>
      <w:r>
        <w:t>обучающихся</w:t>
      </w:r>
      <w:proofErr w:type="gramEnd"/>
      <w:r>
        <w:t xml:space="preserve"> с двигательными нарушениями, испытывающими сходные трудности. </w:t>
      </w:r>
      <w:proofErr w:type="gramStart"/>
      <w:r>
        <w:t>В случае организации совместной деятельности обучающихся с НОДА с обучающимися, не имеющими двигательных ограничений, оправданы проведение пропедевтических занятий или предварительная подготовка к проведению занятия, возможность которой предоставляется ребенку с двигательными нарушениями.</w:t>
      </w:r>
      <w:proofErr w:type="gramEnd"/>
      <w:r>
        <w:t xml:space="preserve"> Например, подбор материала для группового проекта или выполнения творческого задания обучающийся с НОДА может выполнить заблаговременно, а на занятии включиться в задание, которое выполняет группа, не снижая темпа ее работы. До проведения занятия необходимо выяснить степень осведомленности обучающегося о предмете предстоящего занятия. Комплект материалов для занятия должен включать задания, инструкции, текстовый материал, видеоматериал, содержание которых полностью понятно </w:t>
      </w:r>
      <w:proofErr w:type="gramStart"/>
      <w:r>
        <w:t>обучающемуся</w:t>
      </w:r>
      <w:proofErr w:type="gramEnd"/>
      <w:r>
        <w:t xml:space="preserve"> с НОДА. Выполнение заданий должно осуществляться в удобной и безопасной для ребенка архитектурно-планировочной среде. В случае нарастания в поведении обучающегося проявлений утомления, истощения следует снизить темп и объем нагрузки, предоставить возможность кратковременного отдыха.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При подведении итогов занятия младшим школьникам с НОДА может понадобиться помощь при формулировании собственного отношения к новой, полученной на занятии информации, ответов на вопросы и выводов, поэтому желательно не использовать вопросы, усложняющие </w:t>
      </w:r>
      <w:r>
        <w:lastRenderedPageBreak/>
        <w:t>ответ, например: "Кто и где впервые...?", "Как и почему ты относишься к...?". Их следует разбить на несколько вопросов, что облегчит ответ ребенку с двигательными и речедвигательными нарушениями.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Для обучающихся с тяжелыми двигательными и речевыми нарушениями рекомендовано использование специальных технических средств и ассистивных технологий, позволяющих компенсировать имеющиеся ограничения: специальных клавиатур и систем ввода информации, планшетов со специальным программным обеспечением, низкотехнологичных и высокотехнологичных сре</w:t>
      </w:r>
      <w:proofErr w:type="gramStart"/>
      <w:r>
        <w:t>дств дл</w:t>
      </w:r>
      <w:proofErr w:type="gramEnd"/>
      <w:r>
        <w:t>я обеспечения альтернативной и дополнительной коммуникации. Такой подход позволяет обеспечить оптимальную включенность обучающегося с НОДА в учебную деятельность класса.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проведении занятий для обучающихся с разной степенью выраженности двигательных нарушений необходимо обеспечить соблюдение рекомендованного врачом ортопедического режима.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участием</w:t>
      </w:r>
    </w:p>
    <w:p w:rsidR="008134E3" w:rsidRDefault="008134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задержкой психического развития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>Организация внеурочных занятий обучающихся с ЗПР предусматривает развитие познавательной активности и самостоятельности, расширение социального опыта, развитие коммуникативных навыков, коррекцию и развитие мыслительной деятельности, формирование саморегуляции познавательной деятельности и поведения, развитие пространственно-временной ориентировки, моторики (в том числе мелкой).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определении формы проведения занятий важным становится особая пространственная и временная организация образовательной среды с учетом низкой работоспособности, эмоциональной нестабильности обучающихся с ЗПР. Следует обеспечивать баланс между статическими и двигательно-активными занятиями, уделять больше внимания практико-деятельностной основе проведения занятий; использовать игровые формы, наглядность, предметно-практическую деятельность. Полезными будут формы, повышающие мотивацию детей с ЗПР (например, введение игрового персонажа, от лица которого ставится дидактическая задача, элементы неожиданности, приглашение гостей).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При подготовке материалов к занятию следует учитывать особенности психофизического развития конкретной группы детей с ЗПР. Необходима дифференциация предъявляемых материалов и вопросов при проведении беседы по результатам просмотра видеофрагментов и при показе презентационного материала в виде слайдов - видео не должно быть монотонным, длительным и перегруженным информацией, презентация также не должна быть перегружена текстом, фотографиями, иллюстрации должны быть крупными и четкими. Следует использовать дополнительный дидактический материал, опорные схемы, алгоритмы учебных действий. </w:t>
      </w:r>
      <w:proofErr w:type="gramStart"/>
      <w:r>
        <w:t>Материал должен соответствовать возможностям обучающихся, включать различные вспомогательные средства, активизирующие восприятие и предупреждающие утомление, инертность психических функций, улучшающие эмоциональное состояние ребенка.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>Необходимо учитывать имеющийся практический жизненный опыт обучающихся с ЗПР, сформированность мыслительных операций, представлений о предметной и социальной действительности, уровень саморегуляции.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Исключительно важно создание благоприятной обстановки на занятии, установление психологического контакта, использование позитивных сре</w:t>
      </w:r>
      <w:proofErr w:type="gramStart"/>
      <w:r>
        <w:t>дств ст</w:t>
      </w:r>
      <w:proofErr w:type="gramEnd"/>
      <w:r>
        <w:t>имуляции деятельности и поведения. Для 1 - 3-х классов значимо усиление игрового компонента, с 4-го класса - соревновательного компонента.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lastRenderedPageBreak/>
        <w:t xml:space="preserve">Организация процесса обучения должна строиться с учетом специфики усвоения знаний, умений и навыков (потребность в 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 При организации занятий следует исходить из возможностей ребенка - задание должно лежать в зоне умеренной трудности, но быть доступным </w:t>
      </w:r>
      <w:proofErr w:type="gramStart"/>
      <w:r>
        <w:t>для</w:t>
      </w:r>
      <w:proofErr w:type="gramEnd"/>
      <w:r>
        <w:t xml:space="preserve"> обучающихся с ЗПР. Трудность задания следует варьировать пропорционально возможностям </w:t>
      </w:r>
      <w:proofErr w:type="gramStart"/>
      <w:r>
        <w:t>обучающихся</w:t>
      </w:r>
      <w:proofErr w:type="gramEnd"/>
      <w:r>
        <w:t xml:space="preserve"> класса. Изучаемую тему следует включать в общий контекст, формируя систему межпредметных связей. Необходимо проведение словарной работы, полезно включать задания, активизирующие применение само- и взаимоконтроля; групповые формы работы. Задания и формы работы должны быть ориентированы на расширение сферы жизненной компетенции ребенка.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Требуется обобщение информации, полученной на занятии. Важна обратная связь: что узнал нового; что было самым интересным; как полученные знания могут пригодиться в жизни. Педагог должен убедиться, что материал был правильно воспринят. При формулировании выводов и суждений детям с ЗПР требуется помощь. При подведении итогов возможны различные формы поощрения за достижения (жетоны, очки, фишки).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проведении занятий педагог должен отслеживать ухудшение психоэмоционального состояния обучающегося, выражающееся в общей дезорганизации деятельности и поведения. Следует придерживаться психогигиенических требований к организации активности детей на занятии, чередовать нагрузку с отдыхом и динамическими паузами.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участием</w:t>
      </w:r>
    </w:p>
    <w:p w:rsidR="008134E3" w:rsidRDefault="008134E3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расстройствами аутистического спектра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 xml:space="preserve">Для развития интереса и формирования осмысленного отношения к изучаемым темам </w:t>
      </w:r>
      <w:proofErr w:type="gramStart"/>
      <w:r>
        <w:t>обучающемуся</w:t>
      </w:r>
      <w:proofErr w:type="gramEnd"/>
      <w:r>
        <w:t xml:space="preserve"> с РАС необходимо помочь найти точки пересечения каждой изучаемой темы с личным жизненным опытом.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Одной из важнейших задач должно стать развитие коммуникативных возможностей учащихся с РАС в процессе занятий.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организации занятий необходимо уделять особое внимание развитию коммуникативных возможностей учащихся с РАС (например, полезно дополнять сценарии играми, направленными на развитие контакта, стимулирующими непосредственное общение между участниками).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Учитывая высокую чувствительность и ранимость учащихся с РАС, при организации индивидуальных и командных заданий, предполагающих соревновательный компонент, необходимо, чтобы каждый участник (или команда) получил поощрение за определенное достижение.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Требования к комплекту материалов: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1) количество и уровень сложности заданий в рамках каждой темы должны определяться в соответствии с возможностями учащихся;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2) обращение к личному жизненному опыту учащихся с РАС по формированию интереса к изучаемой теме - необходимо обращение к их позитивному личному опыту, что обеспечит осмысленность восприятия информации;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3) подбор фрагментов художественных произведений (мультфильмов, фильмов, книг), </w:t>
      </w:r>
      <w:r>
        <w:lastRenderedPageBreak/>
        <w:t>иллюстрирующих изучаемую тему, должен осуществляться в соответствии с возможностями и интересами учащихся с РАС.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В основной части занятия рекомендуются: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1) обсуждение тем занятий дополнить обращением к личному опыту учащихся, используя видео- и фотоматериалы из жизни класса, а в отдельных темах - семейных архивов учеников класса (например, при изучении темы "Наша страна - Россия" полезно использовать заранее подготовленные фотографии самих учеников класса в разных уголках России, фотографии учащихся на фоне культурных достопримечательностей России);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2) учитывать актуальные интересы обучающихся с РАС.</w:t>
      </w:r>
      <w:proofErr w:type="gramEnd"/>
      <w:r>
        <w:t xml:space="preserve"> Так, эффективность усвоения информации напрямую зависит от подбора иллюстративного материала (к теме "Мечтаю летать" можно подобрать соответствующие фрагменты из знакомых детям мультипликационных фильмов);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3) в рамках каждой темы отмечать позитивные достижения каждого ученика класса (например, в рамках темы "День знаний" рассказать о достижениях каждого ученика в учебной и внеурочной деятельности);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4) создавать психологически комфортную, спокойную обстановку с использованием адекватных сре</w:t>
      </w:r>
      <w:proofErr w:type="gramStart"/>
      <w:r>
        <w:t>дств ст</w:t>
      </w:r>
      <w:proofErr w:type="gramEnd"/>
      <w:r>
        <w:t>имуляции интеллектуальной и речевой активности учащихся с РАС при эмоциональной поддержке педагога.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организации заключительной беседы учащимся с РАС необходимы поддержка и дополнительное стимулирование, а также помощь в формировании собственного высказывания по изучаемой теме. Например, школьнику с РАС, испытывающему значительные речевые трудности, можно предложить закончить фразу, начатую учителем.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обучающимися</w:t>
      </w:r>
    </w:p>
    <w:p w:rsidR="008134E3" w:rsidRDefault="008134E3">
      <w:pPr>
        <w:pStyle w:val="ConsPlusTitle"/>
        <w:jc w:val="center"/>
      </w:pPr>
      <w:r>
        <w:t>с умственной отсталостью (интеллектуальными нарушениями)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 xml:space="preserve">Внеурочные занятия из цикла "Разговоры о </w:t>
      </w:r>
      <w:proofErr w:type="gramStart"/>
      <w:r>
        <w:t>важном</w:t>
      </w:r>
      <w:proofErr w:type="gramEnd"/>
      <w:r>
        <w:t>" должны планироваться с учетом требований 1-го и 2-го варианта АООП УО (ИН) и особых образовательных потребностей обучающихся данной категории.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 xml:space="preserve">Материал должен быть сокращен и адаптирован в соответствии с требованиями ФГОС УО (ИН) </w:t>
      </w:r>
      <w:proofErr w:type="gramStart"/>
      <w:r>
        <w:t>к</w:t>
      </w:r>
      <w:proofErr w:type="gramEnd"/>
      <w:r>
        <w:t>: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планируемым результатам (</w:t>
      </w:r>
      <w:proofErr w:type="gramStart"/>
      <w:r>
        <w:t>личностные</w:t>
      </w:r>
      <w:proofErr w:type="gramEnd"/>
      <w:r>
        <w:t xml:space="preserve"> и предметные);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содержательной части (доступность тематики, вариативность в соответствии с индивидуальными особенностями и жизненным опытом каждого ученика ["День матери", "День отца"], уместность использования некоторых материалов, например, таких как платформа "Россия - страна возможностей", направленность на решение коррекционных задач - активизация познавательного интереса, фиксация внимания, усвоение новых знаний, закрепление в личном практическом опыте);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- подаче материала (использовать в речи учителя доступные формулировки - сократить или упростить использование терминологии, например, "активная жизненная позиция", "амбассадоры"; подбор стихотворных текстов, пословиц и поговорок должен учитывать коммуникативные возможности обучающихся, умение читать, их личностные особенности при организации групповых игр и инсценировок; в начальной школе использовать предметно-практическую и живую наглядность дополнительно к видеороликам;</w:t>
      </w:r>
      <w:proofErr w:type="gramEnd"/>
      <w:r>
        <w:t xml:space="preserve"> </w:t>
      </w:r>
      <w:proofErr w:type="gramStart"/>
      <w:r>
        <w:t xml:space="preserve">учитывать возможности в </w:t>
      </w:r>
      <w:r>
        <w:lastRenderedPageBreak/>
        <w:t>осмыслении новой информации обучающимися, добавить в содержание конкретизирующие вопросы, заменить эвристическую беседу на общую, активно используя личный опыт детей; включить игровые приемы обучения с элементами беседы, наглядные и словесные подсказки, интерактивные задания с учетом возрастных и индивидуальных особенностей обучающихся, с возможностью участия каждого ученика);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>- к организации занятий (повторение пройденного материала на последующих уроках; использование физминуток, релаксирующих упражнений, включение мероприятий, игровых моментов, поощряющих и стимулирующих активность каждого ученика, создание положительной эмоциональной атмосферы).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Таким образом, разработанные сценарии занятий могут быть использованы в работе учителя при организации внеурочной деятельности обучающихся с интеллектуальными нарушениями при следующих условиях: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1) с возможностью сохранения структуры занятия;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2) со значительной корректировкой их содержательной части.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Title"/>
        <w:jc w:val="center"/>
        <w:outlineLvl w:val="1"/>
      </w:pPr>
      <w:r>
        <w:t xml:space="preserve">Рекомендации по созданию </w:t>
      </w:r>
      <w:proofErr w:type="gramStart"/>
      <w:r>
        <w:t>специальных</w:t>
      </w:r>
      <w:proofErr w:type="gramEnd"/>
      <w:r>
        <w:t>, в том числе</w:t>
      </w:r>
    </w:p>
    <w:p w:rsidR="008134E3" w:rsidRDefault="008134E3">
      <w:pPr>
        <w:pStyle w:val="ConsPlusTitle"/>
        <w:jc w:val="center"/>
      </w:pPr>
      <w:r>
        <w:t>психолого-педагогических, условий при проведении цикла</w:t>
      </w:r>
    </w:p>
    <w:p w:rsidR="008134E3" w:rsidRDefault="008134E3">
      <w:pPr>
        <w:pStyle w:val="ConsPlusTitle"/>
        <w:jc w:val="center"/>
      </w:pPr>
      <w:r>
        <w:t xml:space="preserve">внеурочных занятий "Разговоры о </w:t>
      </w:r>
      <w:proofErr w:type="gramStart"/>
      <w:r>
        <w:t>важном</w:t>
      </w:r>
      <w:proofErr w:type="gramEnd"/>
      <w:r>
        <w:t>" с обучающимися</w:t>
      </w:r>
    </w:p>
    <w:p w:rsidR="008134E3" w:rsidRDefault="008134E3">
      <w:pPr>
        <w:pStyle w:val="ConsPlusTitle"/>
        <w:jc w:val="center"/>
      </w:pPr>
      <w:r>
        <w:t>с тяжелыми множественными нарушениями развития</w:t>
      </w: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ind w:firstLine="540"/>
        <w:jc w:val="both"/>
      </w:pPr>
      <w:r>
        <w:t xml:space="preserve">Необходимо адаптировать цели и задачи в соответствии с имеющимися у </w:t>
      </w:r>
      <w:proofErr w:type="gramStart"/>
      <w:r>
        <w:t>обучающихся</w:t>
      </w:r>
      <w:proofErr w:type="gramEnd"/>
      <w:r>
        <w:t xml:space="preserve"> представлениями об окружающем мире, а также актуальными уровнями интеллектуального и речевого развития.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Ориентир при постановке целей: развитие нравственных и социокультурных ценностей; практических представлений, умений и навыков для ориентации в социальной среде и правилах поведения, самореализации и достижения максимально возможной самостоятельности.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Ориентиры при постановке задач: развитие элементарных представлений о явлениях социальной жизни, объектах окружающего мира, течении времени, о себе, близких и окружающих людях, возрасте, своей стране и важных для нее событиях и личностях. Развитие коммуникации с помощью доступных средств, взаимодействия и сотрудничества с разными людьми. Развитие способностей в различных видах деятельности и умения применять полученные знания в повседневной жизни.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Выбор формы проведения занятия необходимо осуществлять с учетом уровней интеллектуального и речевого развития обучающихся, а также их сенсорных возможностей, например: игровая форма, беседа с игровыми элементами, беседа с элементами эвристической.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разработке сценариев занятий необходимо учитывать имеющийся практический жизненный опыт обучающихся, сформированность у них образного мышления, возможности слухового и зрительного восприятия. Комплект заданий формируется с учетом необходимых технических средств индивидуальной помощи, использования специфических обучающих средств, например: печатных изображений, предметных и графических алгоритмов, электронных средств коммуникации, внешних стимулов. Для занятий могут быть использованы натуральные объекты, муляжи, макеты, предметные и сюжетные картинки, пиктограммы с изображением объектов, действий, правил поведения и т.д. Продолжительность и наполнение электронных материалов определяются с учетом состояния здоровья и возможностей концентрации на выполнении задания без потери продуктивности. Рекомендуется использование доступных средств общения, простого вербального и музыкального сопровождения, не перегруженного и ограниченного по длительности.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разработке мотивационного блока занятия необходимо учитывать имеющийся практический жизненный опыт обучающихся, сформированность у них образного мышления, возможности слухового и зрительного восприятия.</w:t>
      </w:r>
      <w:proofErr w:type="gramEnd"/>
    </w:p>
    <w:p w:rsidR="008134E3" w:rsidRDefault="008134E3">
      <w:pPr>
        <w:pStyle w:val="ConsPlusNormal"/>
        <w:spacing w:before="220"/>
        <w:ind w:firstLine="540"/>
        <w:jc w:val="both"/>
      </w:pPr>
      <w:r>
        <w:t>В мотивационный блок рекомендуется включение: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педагогических средств и приемов сохранения спокойной, дружелюбной, деловой атмосферы;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использования эмоционально-выразительных, технических и обучающих средств, улучшающих восприятие, двигательную активность и познавательную деятельность, увеличивающих длительность внимания и работоспособность;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общения с использованием наиболее доступных по содержанию и смыслу инструкций;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- предоставление времени для выполнения каждой части задания самостоятельно.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Необходимо адаптирование содержательной части занятия и используемого речевого словаря с учетом уровней интеллектуального и речевого развития обучающихся, а также их сенсорных возможностей. Особое внимание следует уделить структурированию образовательного пространства и времени, предполагающему возможность поэтапно ("пошагово") понимать последовательность и взаимосвязь предлагающихся на занятии явлений и событий.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При подведении итогов важно четко сформулировать основные идеи и выводы по теме занятия.</w:t>
      </w:r>
    </w:p>
    <w:p w:rsidR="008134E3" w:rsidRDefault="008134E3">
      <w:pPr>
        <w:pStyle w:val="ConsPlusNormal"/>
        <w:spacing w:before="220"/>
        <w:ind w:firstLine="540"/>
        <w:jc w:val="both"/>
      </w:pPr>
      <w:r>
        <w:t>Основная задача заключительного этапа - сохранение положительного импульса от занятия, основанного на балансе между игровой и обучающей компонентой.</w:t>
      </w:r>
    </w:p>
    <w:p w:rsidR="008134E3" w:rsidRDefault="008134E3">
      <w:pPr>
        <w:pStyle w:val="ConsPlusNormal"/>
        <w:spacing w:before="220"/>
        <w:ind w:firstLine="540"/>
        <w:jc w:val="both"/>
      </w:pPr>
      <w:proofErr w:type="gramStart"/>
      <w:r>
        <w:t>При проведении занятий необходимо обеспечивать соответствующую слухозрительным возможностям обучающихся наглядность материала, использовать доступные средства общения.</w:t>
      </w:r>
      <w:proofErr w:type="gramEnd"/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jc w:val="both"/>
      </w:pPr>
    </w:p>
    <w:p w:rsidR="008134E3" w:rsidRDefault="008134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771" w:rsidRDefault="00A30771"/>
    <w:sectPr w:rsidR="00A30771" w:rsidSect="002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3"/>
    <w:rsid w:val="008134E3"/>
    <w:rsid w:val="00A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4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4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981313357B786C9B000D59BA9FF9260794F5E1583E28A71C7697B62A4660E15438950195D9F2E2817A1FF33X1rAD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6068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Zam_dir</dc:creator>
  <cp:lastModifiedBy>Zam_dir</cp:lastModifiedBy>
  <cp:revision>1</cp:revision>
  <dcterms:created xsi:type="dcterms:W3CDTF">2023-06-08T03:43:00Z</dcterms:created>
  <dcterms:modified xsi:type="dcterms:W3CDTF">2023-06-08T03:43:00Z</dcterms:modified>
</cp:coreProperties>
</file>